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6FA" w:rsidRPr="00F43FF2" w:rsidRDefault="00936740" w:rsidP="00B657ED">
      <w:pPr>
        <w:jc w:val="center"/>
        <w:rPr>
          <w:b/>
          <w:i/>
          <w:sz w:val="28"/>
          <w:szCs w:val="28"/>
          <w:lang w:val="de-CH"/>
        </w:rPr>
      </w:pPr>
      <w:r w:rsidRPr="00F43FF2">
        <w:rPr>
          <w:rFonts w:cs="Calibri"/>
          <w:b/>
          <w:i/>
          <w:sz w:val="28"/>
          <w:lang w:val="de-CH"/>
        </w:rPr>
        <w:t>«SERVICE PUBLIC – HEUTE UND MORGEN»</w:t>
      </w:r>
      <w:r w:rsidRPr="00F43FF2">
        <w:rPr>
          <w:rFonts w:cs="Calibri"/>
          <w:b/>
          <w:i/>
          <w:sz w:val="28"/>
          <w:lang w:val="de-CH"/>
        </w:rPr>
        <w:br/>
      </w:r>
    </w:p>
    <w:p w:rsidR="0098713E" w:rsidRPr="00F43FF2" w:rsidRDefault="00B657ED" w:rsidP="00B657ED">
      <w:pPr>
        <w:jc w:val="center"/>
        <w:rPr>
          <w:b/>
          <w:sz w:val="28"/>
          <w:szCs w:val="28"/>
          <w:lang w:val="de-CH"/>
        </w:rPr>
      </w:pPr>
      <w:r w:rsidRPr="00F43FF2">
        <w:rPr>
          <w:rFonts w:cs="Calibri"/>
          <w:b/>
          <w:sz w:val="28"/>
          <w:lang w:val="de-CH"/>
        </w:rPr>
        <w:t>NATIONALE TAGUNG SR</w:t>
      </w:r>
      <w:r w:rsidR="00F43FF2" w:rsidRPr="00F43FF2">
        <w:rPr>
          <w:rFonts w:cs="Calibri"/>
          <w:b/>
          <w:sz w:val="28"/>
          <w:lang w:val="de-CH"/>
        </w:rPr>
        <w:t xml:space="preserve">G SSR 2016  </w:t>
      </w:r>
      <w:r w:rsidR="00F43FF2" w:rsidRPr="00F43FF2">
        <w:rPr>
          <w:rFonts w:cs="Calibri"/>
          <w:b/>
          <w:sz w:val="28"/>
          <w:lang w:val="de-CH"/>
        </w:rPr>
        <w:br/>
        <w:t>LUGANO</w:t>
      </w:r>
      <w:r w:rsidR="00F43FF2" w:rsidRPr="00F43FF2">
        <w:rPr>
          <w:rFonts w:cs="Calibri"/>
          <w:b/>
          <w:sz w:val="28"/>
          <w:lang w:val="de-CH"/>
        </w:rPr>
        <w:br/>
        <w:t>FREITAG, 30. </w:t>
      </w:r>
      <w:r w:rsidRPr="00F43FF2">
        <w:rPr>
          <w:rFonts w:cs="Calibri"/>
          <w:b/>
          <w:sz w:val="28"/>
          <w:lang w:val="de-CH"/>
        </w:rPr>
        <w:t>SEPTEMBER</w:t>
      </w:r>
      <w:r w:rsidR="00F43FF2" w:rsidRPr="00F43FF2">
        <w:rPr>
          <w:rFonts w:cs="Calibri"/>
          <w:b/>
          <w:sz w:val="28"/>
          <w:lang w:val="de-CH"/>
        </w:rPr>
        <w:t>,</w:t>
      </w:r>
    </w:p>
    <w:p w:rsidR="00263411" w:rsidRPr="00F43FF2" w:rsidRDefault="00B657ED" w:rsidP="00B657ED">
      <w:pPr>
        <w:jc w:val="center"/>
        <w:rPr>
          <w:b/>
          <w:sz w:val="28"/>
          <w:szCs w:val="28"/>
          <w:lang w:val="de-CH"/>
        </w:rPr>
      </w:pPr>
      <w:proofErr w:type="spellStart"/>
      <w:r w:rsidRPr="00F43FF2">
        <w:rPr>
          <w:rFonts w:cs="Calibri"/>
          <w:b/>
          <w:sz w:val="28"/>
          <w:lang w:val="de-CH"/>
        </w:rPr>
        <w:t>Auditorio</w:t>
      </w:r>
      <w:proofErr w:type="spellEnd"/>
      <w:r w:rsidRPr="00F43FF2">
        <w:rPr>
          <w:rFonts w:cs="Calibri"/>
          <w:b/>
          <w:sz w:val="28"/>
          <w:lang w:val="de-CH"/>
        </w:rPr>
        <w:t xml:space="preserve"> Stelio </w:t>
      </w:r>
      <w:proofErr w:type="spellStart"/>
      <w:r w:rsidRPr="00F43FF2">
        <w:rPr>
          <w:rFonts w:cs="Calibri"/>
          <w:b/>
          <w:sz w:val="28"/>
          <w:lang w:val="de-CH"/>
        </w:rPr>
        <w:t>Molo</w:t>
      </w:r>
      <w:proofErr w:type="spellEnd"/>
    </w:p>
    <w:p w:rsidR="003B325F" w:rsidRPr="00F43FF2" w:rsidRDefault="003B325F" w:rsidP="00B657ED">
      <w:pPr>
        <w:rPr>
          <w:sz w:val="24"/>
          <w:szCs w:val="24"/>
          <w:lang w:val="de-CH"/>
        </w:rPr>
      </w:pPr>
    </w:p>
    <w:p w:rsidR="002F744B" w:rsidRPr="00F43FF2" w:rsidRDefault="00D32DC6" w:rsidP="00B657ED">
      <w:pPr>
        <w:rPr>
          <w:rFonts w:ascii="Calibri" w:hAnsi="Calibri"/>
          <w:bCs/>
          <w:color w:val="222222"/>
          <w:sz w:val="24"/>
          <w:szCs w:val="24"/>
          <w:bdr w:val="none" w:sz="0" w:space="0" w:color="auto" w:frame="1"/>
          <w:shd w:val="clear" w:color="auto" w:fill="FFFFFF"/>
          <w:lang w:val="de-CH"/>
        </w:rPr>
      </w:pPr>
      <w:r w:rsidRPr="00F43FF2">
        <w:rPr>
          <w:rFonts w:ascii="Calibri" w:hAnsi="Calibri" w:cs="Calibri"/>
          <w:color w:val="222222"/>
          <w:sz w:val="24"/>
          <w:bdr w:val="none" w:sz="0" w:space="0" w:color="auto" w:frame="1"/>
          <w:shd w:val="clear" w:color="auto" w:fill="FFFFFF"/>
          <w:lang w:val="de-CH"/>
        </w:rPr>
        <w:t xml:space="preserve">Radio und Fernsehen sind als Service </w:t>
      </w:r>
      <w:proofErr w:type="spellStart"/>
      <w:r w:rsidRPr="00F43FF2">
        <w:rPr>
          <w:rFonts w:ascii="Calibri" w:hAnsi="Calibri" w:cs="Calibri"/>
          <w:color w:val="222222"/>
          <w:sz w:val="24"/>
          <w:bdr w:val="none" w:sz="0" w:space="0" w:color="auto" w:frame="1"/>
          <w:shd w:val="clear" w:color="auto" w:fill="FFFFFF"/>
          <w:lang w:val="de-CH"/>
        </w:rPr>
        <w:t>public</w:t>
      </w:r>
      <w:proofErr w:type="spellEnd"/>
      <w:r w:rsidRPr="00F43FF2">
        <w:rPr>
          <w:rFonts w:ascii="Calibri" w:hAnsi="Calibri" w:cs="Calibri"/>
          <w:color w:val="222222"/>
          <w:sz w:val="24"/>
          <w:bdr w:val="none" w:sz="0" w:space="0" w:color="auto" w:frame="1"/>
          <w:shd w:val="clear" w:color="auto" w:fill="FFFFFF"/>
          <w:lang w:val="de-CH"/>
        </w:rPr>
        <w:t xml:space="preserve"> eine typisch europäische Institution. Sie stammen aus einer von politischen und gesellschaftlichen Umwälzungen geprägten Zeit – der ersten Hälfte des 20.</w:t>
      </w:r>
      <w:r w:rsidR="00F43FF2" w:rsidRPr="00F43FF2">
        <w:rPr>
          <w:rFonts w:ascii="Calibri" w:hAnsi="Calibri" w:cs="Calibri"/>
          <w:color w:val="222222"/>
          <w:sz w:val="24"/>
          <w:bdr w:val="none" w:sz="0" w:space="0" w:color="auto" w:frame="1"/>
          <w:shd w:val="clear" w:color="auto" w:fill="FFFFFF"/>
          <w:lang w:val="de-CH"/>
        </w:rPr>
        <w:t> </w:t>
      </w:r>
      <w:r w:rsidRPr="00F43FF2">
        <w:rPr>
          <w:rFonts w:ascii="Calibri" w:hAnsi="Calibri" w:cs="Calibri"/>
          <w:color w:val="222222"/>
          <w:sz w:val="24"/>
          <w:bdr w:val="none" w:sz="0" w:space="0" w:color="auto" w:frame="1"/>
          <w:shd w:val="clear" w:color="auto" w:fill="FFFFFF"/>
          <w:lang w:val="de-CH"/>
        </w:rPr>
        <w:t xml:space="preserve">Jahrhunderts –, in der die Massenmedien in der Öffentlichkeit und im Staat eine zentrale Rolle </w:t>
      </w:r>
      <w:r w:rsidR="002F130D">
        <w:rPr>
          <w:rFonts w:ascii="Calibri" w:hAnsi="Calibri" w:cs="Calibri"/>
          <w:color w:val="222222"/>
          <w:sz w:val="24"/>
          <w:bdr w:val="none" w:sz="0" w:space="0" w:color="auto" w:frame="1"/>
          <w:shd w:val="clear" w:color="auto" w:fill="FFFFFF"/>
          <w:lang w:val="de-CH"/>
        </w:rPr>
        <w:t>einnahmen</w:t>
      </w:r>
      <w:r w:rsidRPr="00F43FF2">
        <w:rPr>
          <w:rFonts w:ascii="Calibri" w:hAnsi="Calibri" w:cs="Calibri"/>
          <w:color w:val="222222"/>
          <w:sz w:val="24"/>
          <w:bdr w:val="none" w:sz="0" w:space="0" w:color="auto" w:frame="1"/>
          <w:shd w:val="clear" w:color="auto" w:fill="FFFFFF"/>
          <w:lang w:val="de-CH"/>
        </w:rPr>
        <w:t>, einerseits zu Propagandazwecken und andererseits, um die Informationsfreiheit und die freie Meinungsäusserung sicherzustellen.</w:t>
      </w:r>
    </w:p>
    <w:p w:rsidR="00936740" w:rsidRPr="00F43FF2" w:rsidRDefault="00936740" w:rsidP="00B657ED">
      <w:pPr>
        <w:rPr>
          <w:rFonts w:ascii="Calibri" w:hAnsi="Calibri"/>
          <w:bCs/>
          <w:color w:val="222222"/>
          <w:sz w:val="24"/>
          <w:szCs w:val="24"/>
          <w:bdr w:val="none" w:sz="0" w:space="0" w:color="auto" w:frame="1"/>
          <w:shd w:val="clear" w:color="auto" w:fill="FFFFFF"/>
          <w:lang w:val="de-CH"/>
        </w:rPr>
      </w:pPr>
    </w:p>
    <w:p w:rsidR="00E01231" w:rsidRPr="00F43FF2" w:rsidRDefault="000C652A" w:rsidP="00B657ED">
      <w:pPr>
        <w:rPr>
          <w:rFonts w:ascii="Calibri" w:hAnsi="Calibri"/>
          <w:sz w:val="24"/>
          <w:szCs w:val="24"/>
          <w:highlight w:val="yellow"/>
          <w:lang w:val="de-CH"/>
        </w:rPr>
      </w:pPr>
      <w:r w:rsidRPr="00F43FF2">
        <w:rPr>
          <w:rFonts w:ascii="Calibri" w:hAnsi="Calibri" w:cs="Calibri"/>
          <w:color w:val="222222"/>
          <w:sz w:val="24"/>
          <w:bdr w:val="none" w:sz="0" w:space="0" w:color="auto" w:frame="1"/>
          <w:shd w:val="clear" w:color="auto" w:fill="FFFFFF"/>
          <w:lang w:val="de-CH"/>
        </w:rPr>
        <w:t xml:space="preserve">Heute wird vielerorts behauptet, dass die Zeit des Service </w:t>
      </w:r>
      <w:proofErr w:type="spellStart"/>
      <w:r w:rsidRPr="00F43FF2">
        <w:rPr>
          <w:rFonts w:ascii="Calibri" w:hAnsi="Calibri" w:cs="Calibri"/>
          <w:color w:val="222222"/>
          <w:sz w:val="24"/>
          <w:bdr w:val="none" w:sz="0" w:space="0" w:color="auto" w:frame="1"/>
          <w:shd w:val="clear" w:color="auto" w:fill="FFFFFF"/>
          <w:lang w:val="de-CH"/>
        </w:rPr>
        <w:t>public</w:t>
      </w:r>
      <w:proofErr w:type="spellEnd"/>
      <w:r w:rsidRPr="00F43FF2">
        <w:rPr>
          <w:rFonts w:ascii="Calibri" w:hAnsi="Calibri" w:cs="Calibri"/>
          <w:color w:val="222222"/>
          <w:sz w:val="24"/>
          <w:bdr w:val="none" w:sz="0" w:space="0" w:color="auto" w:frame="1"/>
          <w:shd w:val="clear" w:color="auto" w:fill="FFFFFF"/>
          <w:lang w:val="de-CH"/>
        </w:rPr>
        <w:t xml:space="preserve"> abgelaufen sei. Selbst wenn er in </w:t>
      </w:r>
      <w:proofErr w:type="spellStart"/>
      <w:r w:rsidRPr="00F43FF2">
        <w:rPr>
          <w:rFonts w:ascii="Calibri" w:hAnsi="Calibri" w:cs="Calibri"/>
          <w:sz w:val="24"/>
          <w:lang w:val="de-CH"/>
        </w:rPr>
        <w:t>in</w:t>
      </w:r>
      <w:proofErr w:type="spellEnd"/>
      <w:r w:rsidRPr="00F43FF2">
        <w:rPr>
          <w:rFonts w:ascii="Calibri" w:hAnsi="Calibri" w:cs="Calibri"/>
          <w:sz w:val="24"/>
          <w:lang w:val="de-CH"/>
        </w:rPr>
        <w:t xml:space="preserve"> verschiedenen Ländern wie der Schweiz noch immer stattliche Hörer-/Zuschauerzahlen aufweist</w:t>
      </w:r>
      <w:r w:rsidR="00F43FF2" w:rsidRPr="00F43FF2">
        <w:rPr>
          <w:rFonts w:ascii="Calibri" w:hAnsi="Calibri" w:cs="Calibri"/>
          <w:sz w:val="24"/>
          <w:lang w:val="de-CH"/>
        </w:rPr>
        <w:t>, dürfte eine Neukonzeption der</w:t>
      </w:r>
      <w:r w:rsidRPr="00F43FF2">
        <w:rPr>
          <w:rFonts w:ascii="Calibri" w:hAnsi="Calibri" w:cs="Calibri"/>
          <w:color w:val="222222"/>
          <w:sz w:val="24"/>
          <w:bdr w:val="none" w:sz="0" w:space="0" w:color="auto" w:frame="1"/>
          <w:shd w:val="clear" w:color="auto" w:fill="FFFFFF"/>
          <w:lang w:val="de-CH"/>
        </w:rPr>
        <w:t xml:space="preserve"> Rolle und der Identität des </w:t>
      </w:r>
      <w:r w:rsidR="005F1FC3">
        <w:rPr>
          <w:rFonts w:ascii="Calibri" w:hAnsi="Calibri" w:cs="Calibri"/>
          <w:color w:val="222222"/>
          <w:sz w:val="24"/>
          <w:bdr w:val="none" w:sz="0" w:space="0" w:color="auto" w:frame="1"/>
          <w:shd w:val="clear" w:color="auto" w:fill="FFFFFF"/>
          <w:lang w:val="de-CH"/>
        </w:rPr>
        <w:t>öffentlichen</w:t>
      </w:r>
      <w:bookmarkStart w:id="0" w:name="_GoBack"/>
      <w:bookmarkEnd w:id="0"/>
      <w:r w:rsidRPr="00F43FF2">
        <w:rPr>
          <w:rFonts w:ascii="Calibri" w:hAnsi="Calibri" w:cs="Calibri"/>
          <w:color w:val="222222"/>
          <w:sz w:val="24"/>
          <w:bdr w:val="none" w:sz="0" w:space="0" w:color="auto" w:frame="1"/>
          <w:shd w:val="clear" w:color="auto" w:fill="FFFFFF"/>
          <w:lang w:val="de-CH"/>
        </w:rPr>
        <w:t xml:space="preserve"> Radios und Fernsehens </w:t>
      </w:r>
      <w:r w:rsidRPr="00F43FF2">
        <w:rPr>
          <w:rFonts w:ascii="Calibri" w:hAnsi="Calibri" w:cs="Calibri"/>
          <w:sz w:val="24"/>
          <w:lang w:val="de-CH"/>
        </w:rPr>
        <w:t>doch dringend angebracht sein. Nur so</w:t>
      </w:r>
      <w:r w:rsidRPr="00F43FF2">
        <w:rPr>
          <w:rFonts w:ascii="Calibri" w:hAnsi="Calibri" w:cs="Calibri"/>
          <w:color w:val="222222"/>
          <w:sz w:val="24"/>
          <w:bdr w:val="none" w:sz="0" w:space="0" w:color="auto" w:frame="1"/>
          <w:shd w:val="clear" w:color="auto" w:fill="FFFFFF"/>
          <w:lang w:val="de-CH"/>
        </w:rPr>
        <w:t xml:space="preserve"> lassen sich die Einwände zahlreicher politischer und wirtschaftlicher Kreise überwinden, nur so lässt sich den finanziellen Schwierigkeiten und der Konkurrenz der kommerziellen Sender begegnen, und nur so lässt sich den technologischen Neuerungen und den neuen kulturellen und nahezu anthropologischen Paradigmen der jungen Generation standhalten. </w:t>
      </w:r>
    </w:p>
    <w:p w:rsidR="008F5FD6" w:rsidRPr="00F43FF2" w:rsidRDefault="008F5FD6" w:rsidP="00CC696C">
      <w:pPr>
        <w:rPr>
          <w:rFonts w:ascii="Calibri" w:hAnsi="Calibri"/>
          <w:sz w:val="24"/>
          <w:szCs w:val="24"/>
          <w:lang w:val="de-CH"/>
        </w:rPr>
      </w:pPr>
    </w:p>
    <w:p w:rsidR="005211D8" w:rsidRPr="00F43FF2" w:rsidRDefault="00E01231" w:rsidP="00CC696C">
      <w:pPr>
        <w:rPr>
          <w:rFonts w:ascii="Calibri" w:hAnsi="Calibri"/>
          <w:sz w:val="24"/>
          <w:szCs w:val="24"/>
          <w:lang w:val="de-CH"/>
        </w:rPr>
      </w:pPr>
      <w:r w:rsidRPr="00F43FF2">
        <w:rPr>
          <w:rFonts w:ascii="Calibri" w:hAnsi="Calibri" w:cs="Calibri"/>
          <w:sz w:val="24"/>
          <w:lang w:val="de-CH"/>
        </w:rPr>
        <w:t>Die Nationale Tagung SRG SSR 2016 bietet den Gesellschaftern und den vier Regionalgesellschaften eine Plattform für die Reflexion über die heutigen Rahmenbeding</w:t>
      </w:r>
      <w:r w:rsidR="00F43FF2" w:rsidRPr="00F43FF2">
        <w:rPr>
          <w:rFonts w:ascii="Calibri" w:hAnsi="Calibri" w:cs="Calibri"/>
          <w:sz w:val="24"/>
          <w:lang w:val="de-CH"/>
        </w:rPr>
        <w:t>u</w:t>
      </w:r>
      <w:r w:rsidRPr="00F43FF2">
        <w:rPr>
          <w:rFonts w:ascii="Calibri" w:hAnsi="Calibri" w:cs="Calibri"/>
          <w:sz w:val="24"/>
          <w:lang w:val="de-CH"/>
        </w:rPr>
        <w:t xml:space="preserve">ngen des Service </w:t>
      </w:r>
      <w:proofErr w:type="spellStart"/>
      <w:r w:rsidRPr="00F43FF2">
        <w:rPr>
          <w:rFonts w:ascii="Calibri" w:hAnsi="Calibri" w:cs="Calibri"/>
          <w:sz w:val="24"/>
          <w:lang w:val="de-CH"/>
        </w:rPr>
        <w:t>public</w:t>
      </w:r>
      <w:proofErr w:type="spellEnd"/>
      <w:r w:rsidRPr="00F43FF2">
        <w:rPr>
          <w:rFonts w:ascii="Calibri" w:hAnsi="Calibri" w:cs="Calibri"/>
          <w:sz w:val="24"/>
          <w:lang w:val="de-CH"/>
        </w:rPr>
        <w:t xml:space="preserve"> für Radio und Fernsehen in Europa und in der Schweiz, seine Probleme und seine Zukunftsaussichten. Unsere Realität umfasst auch sprachliche Minderheiten, deren Überleben unter anderem dank der SRG SSR mit ihrem föderalistischen Prinzip gesichert wird. Die Nationale Tagung ist daher auch eine Chance, um die Hörerinnen und Hörer, die Zuschauerinnen und Zuschauer im Zusammenhang mit der «</w:t>
      </w:r>
      <w:proofErr w:type="spellStart"/>
      <w:r w:rsidRPr="00F43FF2">
        <w:rPr>
          <w:rFonts w:ascii="Calibri" w:hAnsi="Calibri" w:cs="Calibri"/>
          <w:sz w:val="24"/>
          <w:lang w:val="de-CH"/>
        </w:rPr>
        <w:t>No</w:t>
      </w:r>
      <w:proofErr w:type="spellEnd"/>
      <w:r w:rsidRPr="00F43FF2">
        <w:rPr>
          <w:rFonts w:ascii="Calibri" w:hAnsi="Calibri" w:cs="Calibri"/>
          <w:sz w:val="24"/>
          <w:lang w:val="de-CH"/>
        </w:rPr>
        <w:t xml:space="preserve"> </w:t>
      </w:r>
      <w:proofErr w:type="spellStart"/>
      <w:r w:rsidRPr="00F43FF2">
        <w:rPr>
          <w:rFonts w:ascii="Calibri" w:hAnsi="Calibri" w:cs="Calibri"/>
          <w:sz w:val="24"/>
          <w:lang w:val="de-CH"/>
        </w:rPr>
        <w:t>Billag</w:t>
      </w:r>
      <w:proofErr w:type="spellEnd"/>
      <w:r w:rsidRPr="00F43FF2">
        <w:rPr>
          <w:rFonts w:ascii="Calibri" w:hAnsi="Calibri" w:cs="Calibri"/>
          <w:sz w:val="24"/>
          <w:lang w:val="de-CH"/>
        </w:rPr>
        <w:t>»-Initiative zur Aufhebung der Radio- und Fernsehgebühren für die Folgen einer Schweiz ohne Serv</w:t>
      </w:r>
      <w:r w:rsidR="00F43FF2">
        <w:rPr>
          <w:rFonts w:ascii="Calibri" w:hAnsi="Calibri" w:cs="Calibri"/>
          <w:sz w:val="24"/>
          <w:lang w:val="de-CH"/>
        </w:rPr>
        <w:t xml:space="preserve">ice </w:t>
      </w:r>
      <w:proofErr w:type="spellStart"/>
      <w:r w:rsidR="00F43FF2">
        <w:rPr>
          <w:rFonts w:ascii="Calibri" w:hAnsi="Calibri" w:cs="Calibri"/>
          <w:sz w:val="24"/>
          <w:lang w:val="de-CH"/>
        </w:rPr>
        <w:t>public</w:t>
      </w:r>
      <w:proofErr w:type="spellEnd"/>
      <w:r w:rsidR="00F43FF2">
        <w:rPr>
          <w:rFonts w:ascii="Calibri" w:hAnsi="Calibri" w:cs="Calibri"/>
          <w:sz w:val="24"/>
          <w:lang w:val="de-CH"/>
        </w:rPr>
        <w:t xml:space="preserve"> zu sensibilisieren.</w:t>
      </w:r>
    </w:p>
    <w:p w:rsidR="008F5FD6" w:rsidRPr="00F43FF2" w:rsidRDefault="008F5FD6" w:rsidP="00CC696C">
      <w:pPr>
        <w:rPr>
          <w:rFonts w:ascii="Calibri" w:hAnsi="Calibri"/>
          <w:sz w:val="24"/>
          <w:szCs w:val="24"/>
          <w:lang w:val="de-CH"/>
        </w:rPr>
      </w:pPr>
    </w:p>
    <w:p w:rsidR="009B3C7E" w:rsidRPr="00F43FF2" w:rsidRDefault="005211D8" w:rsidP="00CC696C">
      <w:pPr>
        <w:rPr>
          <w:rFonts w:ascii="Calibri" w:hAnsi="Calibri"/>
          <w:sz w:val="24"/>
          <w:szCs w:val="24"/>
          <w:lang w:val="de-CH"/>
        </w:rPr>
      </w:pPr>
      <w:r w:rsidRPr="00F43FF2">
        <w:rPr>
          <w:rFonts w:ascii="Calibri" w:hAnsi="Calibri" w:cs="Calibri"/>
          <w:sz w:val="24"/>
          <w:lang w:val="de-CH"/>
        </w:rPr>
        <w:t xml:space="preserve">Die Nationale Tagung soll eine </w:t>
      </w:r>
      <w:proofErr w:type="spellStart"/>
      <w:r w:rsidRPr="00F43FF2">
        <w:rPr>
          <w:rFonts w:ascii="Calibri" w:hAnsi="Calibri" w:cs="Calibri"/>
          <w:sz w:val="24"/>
          <w:lang w:val="de-CH"/>
        </w:rPr>
        <w:t>Bestandesaufnahme</w:t>
      </w:r>
      <w:proofErr w:type="spellEnd"/>
      <w:r w:rsidRPr="00F43FF2">
        <w:rPr>
          <w:rFonts w:ascii="Calibri" w:hAnsi="Calibri" w:cs="Calibri"/>
          <w:sz w:val="24"/>
          <w:lang w:val="de-CH"/>
        </w:rPr>
        <w:t xml:space="preserve"> der aktuellen Lage sein und Gelegenheit bieten, Hypothesen zur Zukunft des Service </w:t>
      </w:r>
      <w:proofErr w:type="spellStart"/>
      <w:r w:rsidRPr="00F43FF2">
        <w:rPr>
          <w:rFonts w:ascii="Calibri" w:hAnsi="Calibri" w:cs="Calibri"/>
          <w:sz w:val="24"/>
          <w:lang w:val="de-CH"/>
        </w:rPr>
        <w:t>public</w:t>
      </w:r>
      <w:proofErr w:type="spellEnd"/>
      <w:r w:rsidRPr="00F43FF2">
        <w:rPr>
          <w:rFonts w:ascii="Calibri" w:hAnsi="Calibri" w:cs="Calibri"/>
          <w:sz w:val="24"/>
          <w:lang w:val="de-CH"/>
        </w:rPr>
        <w:t xml:space="preserve"> in Europa aufzustellen. Auf der Tagesordnung stehen auch der Bericht der Eidgenössischen Medienkommission und der Bericht des Bundesrates, in denen nach möglichen Handlungsspielräumen für die SRG gesucht wird. In erster Linie möchten wir uns aber mit der Frage auseinandersetzen, welche Funktion die SRG in der zukünftigen Gestaltung des schweizerischen Service </w:t>
      </w:r>
      <w:proofErr w:type="spellStart"/>
      <w:r w:rsidRPr="00F43FF2">
        <w:rPr>
          <w:rFonts w:ascii="Calibri" w:hAnsi="Calibri" w:cs="Calibri"/>
          <w:sz w:val="24"/>
          <w:lang w:val="de-CH"/>
        </w:rPr>
        <w:t>public</w:t>
      </w:r>
      <w:proofErr w:type="spellEnd"/>
      <w:r w:rsidRPr="00F43FF2">
        <w:rPr>
          <w:rFonts w:ascii="Calibri" w:hAnsi="Calibri" w:cs="Calibri"/>
          <w:sz w:val="24"/>
          <w:lang w:val="de-CH"/>
        </w:rPr>
        <w:t xml:space="preserve"> für Radio u</w:t>
      </w:r>
      <w:r w:rsidR="00F43FF2">
        <w:rPr>
          <w:rFonts w:ascii="Calibri" w:hAnsi="Calibri" w:cs="Calibri"/>
          <w:sz w:val="24"/>
          <w:lang w:val="de-CH"/>
        </w:rPr>
        <w:t>nd Fernsehen übernehmen könnte.</w:t>
      </w:r>
    </w:p>
    <w:p w:rsidR="009B3C7E" w:rsidRPr="00F43FF2" w:rsidRDefault="009B3C7E" w:rsidP="00CC696C">
      <w:pPr>
        <w:rPr>
          <w:rFonts w:ascii="Calibri" w:hAnsi="Calibri"/>
          <w:sz w:val="24"/>
          <w:szCs w:val="24"/>
          <w:lang w:val="de-CH"/>
        </w:rPr>
      </w:pPr>
    </w:p>
    <w:p w:rsidR="009B3C7E" w:rsidRPr="00F43FF2" w:rsidRDefault="00746A99" w:rsidP="00CC696C">
      <w:pPr>
        <w:rPr>
          <w:rFonts w:ascii="Calibri" w:hAnsi="Calibri"/>
          <w:sz w:val="24"/>
          <w:szCs w:val="24"/>
          <w:lang w:val="de-CH"/>
        </w:rPr>
      </w:pPr>
      <w:r w:rsidRPr="00F43FF2">
        <w:rPr>
          <w:rFonts w:ascii="Calibri" w:hAnsi="Calibri" w:cs="Calibri"/>
          <w:sz w:val="24"/>
          <w:lang w:val="de-CH"/>
        </w:rPr>
        <w:t xml:space="preserve">Vorgesehen ist auch eine Diskussion zwischen Vertretern der Medien und Vertretern der Finanzwelt, um die Erwartungen der Wirtschaft an den Service </w:t>
      </w:r>
      <w:proofErr w:type="spellStart"/>
      <w:r w:rsidRPr="00F43FF2">
        <w:rPr>
          <w:rFonts w:ascii="Calibri" w:hAnsi="Calibri" w:cs="Calibri"/>
          <w:sz w:val="24"/>
          <w:lang w:val="de-CH"/>
        </w:rPr>
        <w:t>public</w:t>
      </w:r>
      <w:proofErr w:type="spellEnd"/>
      <w:r w:rsidRPr="00F43FF2">
        <w:rPr>
          <w:rFonts w:ascii="Calibri" w:hAnsi="Calibri" w:cs="Calibri"/>
          <w:sz w:val="24"/>
          <w:lang w:val="de-CH"/>
        </w:rPr>
        <w:t xml:space="preserve"> zu klären und herauszuarbeiten, wie diesen Erwar</w:t>
      </w:r>
      <w:r w:rsidR="00F43FF2">
        <w:rPr>
          <w:rFonts w:ascii="Calibri" w:hAnsi="Calibri" w:cs="Calibri"/>
          <w:sz w:val="24"/>
          <w:lang w:val="de-CH"/>
        </w:rPr>
        <w:t>tungen entsprochen werden kann.</w:t>
      </w:r>
    </w:p>
    <w:p w:rsidR="009B3C7E" w:rsidRPr="00F43FF2" w:rsidRDefault="009B3C7E" w:rsidP="00CC696C">
      <w:pPr>
        <w:rPr>
          <w:rFonts w:ascii="Calibri" w:hAnsi="Calibri"/>
          <w:sz w:val="24"/>
          <w:szCs w:val="24"/>
          <w:lang w:val="de-CH"/>
        </w:rPr>
      </w:pPr>
    </w:p>
    <w:p w:rsidR="00936740" w:rsidRPr="00F43FF2" w:rsidRDefault="009B3C7E" w:rsidP="00CC696C">
      <w:pPr>
        <w:rPr>
          <w:rFonts w:ascii="Calibri" w:hAnsi="Calibri"/>
          <w:sz w:val="24"/>
          <w:szCs w:val="24"/>
          <w:lang w:val="de-CH"/>
        </w:rPr>
      </w:pPr>
      <w:r w:rsidRPr="00F43FF2">
        <w:rPr>
          <w:rFonts w:ascii="Calibri" w:hAnsi="Calibri" w:cs="Calibri"/>
          <w:sz w:val="24"/>
          <w:lang w:val="de-CH"/>
        </w:rPr>
        <w:t xml:space="preserve">Eine letzte Frage steht ebenfalls im Zentrum: Wie können die Regionalgesellschaften der SRG in Zukunft effizient als Anker für den Service </w:t>
      </w:r>
      <w:proofErr w:type="spellStart"/>
      <w:r w:rsidRPr="00F43FF2">
        <w:rPr>
          <w:rFonts w:ascii="Calibri" w:hAnsi="Calibri" w:cs="Calibri"/>
          <w:sz w:val="24"/>
          <w:lang w:val="de-CH"/>
        </w:rPr>
        <w:t>public</w:t>
      </w:r>
      <w:proofErr w:type="spellEnd"/>
      <w:r w:rsidRPr="00F43FF2">
        <w:rPr>
          <w:rFonts w:ascii="Calibri" w:hAnsi="Calibri" w:cs="Calibri"/>
          <w:sz w:val="24"/>
          <w:lang w:val="de-CH"/>
        </w:rPr>
        <w:t xml:space="preserve"> vor Ort wirken? </w:t>
      </w:r>
    </w:p>
    <w:p w:rsidR="00936740" w:rsidRPr="00F43FF2" w:rsidRDefault="00936740" w:rsidP="00CC696C">
      <w:pPr>
        <w:rPr>
          <w:rFonts w:ascii="Calibri" w:hAnsi="Calibri"/>
          <w:sz w:val="24"/>
          <w:szCs w:val="24"/>
          <w:lang w:val="de-CH"/>
        </w:rPr>
      </w:pPr>
    </w:p>
    <w:p w:rsidR="00CC696C" w:rsidRPr="00F43FF2" w:rsidRDefault="00936740" w:rsidP="00CC696C">
      <w:pPr>
        <w:rPr>
          <w:rFonts w:ascii="Calibri" w:hAnsi="Calibri"/>
          <w:sz w:val="24"/>
          <w:szCs w:val="24"/>
          <w:lang w:val="de-CH"/>
        </w:rPr>
      </w:pPr>
      <w:r w:rsidRPr="00F43FF2">
        <w:rPr>
          <w:rFonts w:ascii="Calibri" w:hAnsi="Calibri" w:cs="Calibri"/>
          <w:sz w:val="24"/>
          <w:lang w:val="de-CH"/>
        </w:rPr>
        <w:t>Auf Wiedersehen in Lugano, wir f</w:t>
      </w:r>
      <w:r w:rsidR="00F43FF2">
        <w:rPr>
          <w:rFonts w:ascii="Calibri" w:hAnsi="Calibri" w:cs="Calibri"/>
          <w:sz w:val="24"/>
          <w:lang w:val="de-CH"/>
        </w:rPr>
        <w:t>reuen uns auf Sie/Euch!</w:t>
      </w:r>
    </w:p>
    <w:p w:rsidR="00E01231" w:rsidRPr="00F43FF2" w:rsidRDefault="00E01231" w:rsidP="00E01231">
      <w:pPr>
        <w:rPr>
          <w:rFonts w:ascii="Calibri" w:hAnsi="Calibri"/>
          <w:sz w:val="24"/>
          <w:szCs w:val="24"/>
          <w:lang w:val="de-CH"/>
        </w:rPr>
      </w:pPr>
    </w:p>
    <w:tbl>
      <w:tblPr>
        <w:tblStyle w:val="Tabellenraster"/>
        <w:tblW w:w="0" w:type="auto"/>
        <w:tblLook w:val="04A0" w:firstRow="1" w:lastRow="0" w:firstColumn="1" w:lastColumn="0" w:noHBand="0" w:noVBand="1"/>
      </w:tblPr>
      <w:tblGrid>
        <w:gridCol w:w="9628"/>
      </w:tblGrid>
      <w:tr w:rsidR="0064767E" w:rsidRPr="00F43FF2" w:rsidTr="0064767E">
        <w:tc>
          <w:tcPr>
            <w:tcW w:w="9628" w:type="dxa"/>
          </w:tcPr>
          <w:p w:rsidR="0064767E" w:rsidRPr="00F43FF2" w:rsidRDefault="0064767E" w:rsidP="007747DD">
            <w:pPr>
              <w:rPr>
                <w:sz w:val="24"/>
                <w:szCs w:val="24"/>
                <w:lang w:val="de-CH"/>
              </w:rPr>
            </w:pPr>
            <w:r w:rsidRPr="00F43FF2">
              <w:rPr>
                <w:rFonts w:cs="Calibri"/>
                <w:sz w:val="24"/>
                <w:lang w:val="de-CH"/>
              </w:rPr>
              <w:lastRenderedPageBreak/>
              <w:t xml:space="preserve">Die Tagung beginnt um 10.30 Uhr und dauert voraussichtlich bis 16.30 Uhr. In Kürze wird ein Anmeldeformular zur Verfügung stehen.  </w:t>
            </w:r>
          </w:p>
        </w:tc>
      </w:tr>
      <w:tr w:rsidR="0064767E" w:rsidRPr="00F43FF2" w:rsidTr="0064767E">
        <w:tc>
          <w:tcPr>
            <w:tcW w:w="9628" w:type="dxa"/>
          </w:tcPr>
          <w:p w:rsidR="0064767E" w:rsidRPr="00F43FF2" w:rsidRDefault="0064767E" w:rsidP="007747DD">
            <w:pPr>
              <w:rPr>
                <w:sz w:val="24"/>
                <w:szCs w:val="24"/>
                <w:lang w:val="de-CH"/>
              </w:rPr>
            </w:pPr>
            <w:r w:rsidRPr="00F43FF2">
              <w:rPr>
                <w:rFonts w:cs="Calibri"/>
                <w:sz w:val="24"/>
                <w:lang w:val="de-CH"/>
              </w:rPr>
              <w:t xml:space="preserve">Detailangaben zur Nationalen Tagung SRG SSR 2016 finden sich auf unserer Website unter </w:t>
            </w:r>
            <w:hyperlink r:id="rId7" w:history="1">
              <w:r w:rsidRPr="00F43FF2">
                <w:rPr>
                  <w:rStyle w:val="Hyperlink"/>
                  <w:rFonts w:cs="Calibri"/>
                  <w:color w:val="0563C1"/>
                  <w:sz w:val="24"/>
                  <w:lang w:val="de-CH"/>
                </w:rPr>
                <w:t>www.corsi-rsi.ch</w:t>
              </w:r>
            </w:hyperlink>
            <w:r w:rsidRPr="00F43FF2">
              <w:rPr>
                <w:rFonts w:cs="Calibri"/>
                <w:sz w:val="24"/>
                <w:lang w:val="de-CH"/>
              </w:rPr>
              <w:t xml:space="preserve"> </w:t>
            </w:r>
          </w:p>
        </w:tc>
      </w:tr>
    </w:tbl>
    <w:p w:rsidR="00DE5FAA" w:rsidRPr="00F43FF2" w:rsidRDefault="00DE5FAA" w:rsidP="0064767E">
      <w:pPr>
        <w:rPr>
          <w:lang w:val="de-CH"/>
        </w:rPr>
      </w:pPr>
    </w:p>
    <w:sectPr w:rsidR="00DE5FAA" w:rsidRPr="00F43FF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BF1" w:rsidRDefault="00985BF1" w:rsidP="007114EC">
      <w:r>
        <w:separator/>
      </w:r>
    </w:p>
  </w:endnote>
  <w:endnote w:type="continuationSeparator" w:id="0">
    <w:p w:rsidR="00985BF1" w:rsidRDefault="00985BF1" w:rsidP="0071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BF1" w:rsidRDefault="00985BF1" w:rsidP="007114EC">
      <w:r>
        <w:separator/>
      </w:r>
    </w:p>
  </w:footnote>
  <w:footnote w:type="continuationSeparator" w:id="0">
    <w:p w:rsidR="00985BF1" w:rsidRDefault="00985BF1" w:rsidP="00711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4EC" w:rsidRDefault="007114EC">
    <w:pPr>
      <w:pStyle w:val="Kopfzeile"/>
    </w:pPr>
    <w:r>
      <w:ptab w:relativeTo="margin" w:alignment="center" w:leader="none"/>
    </w:r>
    <w:r>
      <w:rPr>
        <w:rFonts w:cs="Calibri"/>
        <w:b/>
        <w:i/>
        <w:sz w:val="24"/>
      </w:rPr>
      <w:t>Nationale Tagung SRG SSR 2016 – Lugano</w:t>
    </w:r>
    <w:r w:rsidR="002F130D">
      <w:rPr>
        <w:rFonts w:cs="Calibri"/>
        <w:b/>
        <w:i/>
        <w:sz w:val="24"/>
      </w:rPr>
      <w:t>,</w:t>
    </w:r>
    <w:r>
      <w:rPr>
        <w:rFonts w:cs="Calibri"/>
        <w:b/>
        <w:i/>
        <w:sz w:val="24"/>
      </w:rPr>
      <w:t xml:space="preserve"> FREITAG, 30. SEPTEMBER, </w:t>
    </w:r>
    <w:proofErr w:type="spellStart"/>
    <w:r>
      <w:rPr>
        <w:rFonts w:cs="Calibri"/>
        <w:b/>
        <w:i/>
        <w:sz w:val="24"/>
      </w:rPr>
      <w:t>Auditorio</w:t>
    </w:r>
    <w:proofErr w:type="spellEnd"/>
    <w:r>
      <w:rPr>
        <w:rFonts w:cs="Calibri"/>
        <w:b/>
        <w:i/>
        <w:sz w:val="24"/>
      </w:rPr>
      <w:t xml:space="preserve"> Stelio </w:t>
    </w:r>
    <w:proofErr w:type="spellStart"/>
    <w:r>
      <w:rPr>
        <w:rFonts w:cs="Calibri"/>
        <w:b/>
        <w:i/>
        <w:sz w:val="24"/>
      </w:rPr>
      <w:t>Molo</w:t>
    </w:r>
    <w:proofErr w:type="spellEnd"/>
    <w:r>
      <w:rPr>
        <w:rFonts w:cs="Calibri"/>
        <w:b/>
        <w:i/>
        <w:sz w:val="24"/>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6357E"/>
    <w:multiLevelType w:val="hybridMultilevel"/>
    <w:tmpl w:val="DCAC3D16"/>
    <w:lvl w:ilvl="0" w:tplc="D74AAB66">
      <w:start w:val="1"/>
      <w:numFmt w:val="bullet"/>
      <w:lvlText w:val="•"/>
      <w:lvlJc w:val="left"/>
      <w:pPr>
        <w:tabs>
          <w:tab w:val="num" w:pos="720"/>
        </w:tabs>
        <w:ind w:left="720" w:hanging="360"/>
      </w:pPr>
      <w:rPr>
        <w:rFonts w:ascii="Arial" w:hAnsi="Arial" w:hint="default"/>
      </w:rPr>
    </w:lvl>
    <w:lvl w:ilvl="1" w:tplc="1C08AB80" w:tentative="1">
      <w:start w:val="1"/>
      <w:numFmt w:val="bullet"/>
      <w:lvlText w:val="•"/>
      <w:lvlJc w:val="left"/>
      <w:pPr>
        <w:tabs>
          <w:tab w:val="num" w:pos="1440"/>
        </w:tabs>
        <w:ind w:left="1440" w:hanging="360"/>
      </w:pPr>
      <w:rPr>
        <w:rFonts w:ascii="Arial" w:hAnsi="Arial" w:hint="default"/>
      </w:rPr>
    </w:lvl>
    <w:lvl w:ilvl="2" w:tplc="C65C67EC" w:tentative="1">
      <w:start w:val="1"/>
      <w:numFmt w:val="bullet"/>
      <w:lvlText w:val="•"/>
      <w:lvlJc w:val="left"/>
      <w:pPr>
        <w:tabs>
          <w:tab w:val="num" w:pos="2160"/>
        </w:tabs>
        <w:ind w:left="2160" w:hanging="360"/>
      </w:pPr>
      <w:rPr>
        <w:rFonts w:ascii="Arial" w:hAnsi="Arial" w:hint="default"/>
      </w:rPr>
    </w:lvl>
    <w:lvl w:ilvl="3" w:tplc="49F83BD0" w:tentative="1">
      <w:start w:val="1"/>
      <w:numFmt w:val="bullet"/>
      <w:lvlText w:val="•"/>
      <w:lvlJc w:val="left"/>
      <w:pPr>
        <w:tabs>
          <w:tab w:val="num" w:pos="2880"/>
        </w:tabs>
        <w:ind w:left="2880" w:hanging="360"/>
      </w:pPr>
      <w:rPr>
        <w:rFonts w:ascii="Arial" w:hAnsi="Arial" w:hint="default"/>
      </w:rPr>
    </w:lvl>
    <w:lvl w:ilvl="4" w:tplc="E52C5890" w:tentative="1">
      <w:start w:val="1"/>
      <w:numFmt w:val="bullet"/>
      <w:lvlText w:val="•"/>
      <w:lvlJc w:val="left"/>
      <w:pPr>
        <w:tabs>
          <w:tab w:val="num" w:pos="3600"/>
        </w:tabs>
        <w:ind w:left="3600" w:hanging="360"/>
      </w:pPr>
      <w:rPr>
        <w:rFonts w:ascii="Arial" w:hAnsi="Arial" w:hint="default"/>
      </w:rPr>
    </w:lvl>
    <w:lvl w:ilvl="5" w:tplc="17BE4332" w:tentative="1">
      <w:start w:val="1"/>
      <w:numFmt w:val="bullet"/>
      <w:lvlText w:val="•"/>
      <w:lvlJc w:val="left"/>
      <w:pPr>
        <w:tabs>
          <w:tab w:val="num" w:pos="4320"/>
        </w:tabs>
        <w:ind w:left="4320" w:hanging="360"/>
      </w:pPr>
      <w:rPr>
        <w:rFonts w:ascii="Arial" w:hAnsi="Arial" w:hint="default"/>
      </w:rPr>
    </w:lvl>
    <w:lvl w:ilvl="6" w:tplc="589A969C" w:tentative="1">
      <w:start w:val="1"/>
      <w:numFmt w:val="bullet"/>
      <w:lvlText w:val="•"/>
      <w:lvlJc w:val="left"/>
      <w:pPr>
        <w:tabs>
          <w:tab w:val="num" w:pos="5040"/>
        </w:tabs>
        <w:ind w:left="5040" w:hanging="360"/>
      </w:pPr>
      <w:rPr>
        <w:rFonts w:ascii="Arial" w:hAnsi="Arial" w:hint="default"/>
      </w:rPr>
    </w:lvl>
    <w:lvl w:ilvl="7" w:tplc="54AC9D82" w:tentative="1">
      <w:start w:val="1"/>
      <w:numFmt w:val="bullet"/>
      <w:lvlText w:val="•"/>
      <w:lvlJc w:val="left"/>
      <w:pPr>
        <w:tabs>
          <w:tab w:val="num" w:pos="5760"/>
        </w:tabs>
        <w:ind w:left="5760" w:hanging="360"/>
      </w:pPr>
      <w:rPr>
        <w:rFonts w:ascii="Arial" w:hAnsi="Arial" w:hint="default"/>
      </w:rPr>
    </w:lvl>
    <w:lvl w:ilvl="8" w:tplc="30F8F182" w:tentative="1">
      <w:start w:val="1"/>
      <w:numFmt w:val="bullet"/>
      <w:lvlText w:val="•"/>
      <w:lvlJc w:val="left"/>
      <w:pPr>
        <w:tabs>
          <w:tab w:val="num" w:pos="6480"/>
        </w:tabs>
        <w:ind w:left="6480" w:hanging="360"/>
      </w:pPr>
      <w:rPr>
        <w:rFonts w:ascii="Arial" w:hAnsi="Arial" w:hint="default"/>
      </w:rPr>
    </w:lvl>
  </w:abstractNum>
  <w:abstractNum w:abstractNumId="1">
    <w:nsid w:val="2E9B3008"/>
    <w:multiLevelType w:val="hybridMultilevel"/>
    <w:tmpl w:val="B3D0BDBA"/>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
    <w:nsid w:val="64B30219"/>
    <w:multiLevelType w:val="hybridMultilevel"/>
    <w:tmpl w:val="95F67D7C"/>
    <w:lvl w:ilvl="0" w:tplc="0810000F">
      <w:start w:val="3"/>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
    <w:nsid w:val="7CC96C50"/>
    <w:multiLevelType w:val="hybridMultilevel"/>
    <w:tmpl w:val="DD3E402E"/>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CH" w:vendorID="64" w:dllVersion="131078" w:nlCheck="1" w:checkStyle="0"/>
  <w:activeWritingStyle w:appName="MSWord" w:lang="de-CH" w:vendorID="64" w:dllVersion="131078" w:nlCheck="1" w:checkStyle="1"/>
  <w:activeWritingStyle w:appName="MSWord" w:lang="de-DE" w:vendorID="64" w:dllVersion="131078" w:nlCheck="1" w:checkStyle="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F55"/>
    <w:rsid w:val="0003069D"/>
    <w:rsid w:val="00061D4D"/>
    <w:rsid w:val="00067467"/>
    <w:rsid w:val="00073A63"/>
    <w:rsid w:val="000B1C5A"/>
    <w:rsid w:val="000C5297"/>
    <w:rsid w:val="000C652A"/>
    <w:rsid w:val="000E7EA2"/>
    <w:rsid w:val="00106819"/>
    <w:rsid w:val="00133121"/>
    <w:rsid w:val="00157C80"/>
    <w:rsid w:val="001726FA"/>
    <w:rsid w:val="00191232"/>
    <w:rsid w:val="00197FC1"/>
    <w:rsid w:val="001B4753"/>
    <w:rsid w:val="001C5E4C"/>
    <w:rsid w:val="001E370B"/>
    <w:rsid w:val="0020431B"/>
    <w:rsid w:val="002070DA"/>
    <w:rsid w:val="00263411"/>
    <w:rsid w:val="00283F35"/>
    <w:rsid w:val="002A2E59"/>
    <w:rsid w:val="002D3CD3"/>
    <w:rsid w:val="002F130D"/>
    <w:rsid w:val="002F18BC"/>
    <w:rsid w:val="002F744B"/>
    <w:rsid w:val="003170F0"/>
    <w:rsid w:val="00326225"/>
    <w:rsid w:val="00326E6F"/>
    <w:rsid w:val="00336AA3"/>
    <w:rsid w:val="003732EF"/>
    <w:rsid w:val="003772E4"/>
    <w:rsid w:val="00381A6F"/>
    <w:rsid w:val="0038200E"/>
    <w:rsid w:val="00396248"/>
    <w:rsid w:val="00397EF3"/>
    <w:rsid w:val="003A6124"/>
    <w:rsid w:val="003B325F"/>
    <w:rsid w:val="003C0097"/>
    <w:rsid w:val="003C1CBB"/>
    <w:rsid w:val="003C2ACA"/>
    <w:rsid w:val="003E0604"/>
    <w:rsid w:val="003F097B"/>
    <w:rsid w:val="00402EAE"/>
    <w:rsid w:val="0044095B"/>
    <w:rsid w:val="004604F6"/>
    <w:rsid w:val="004B5AB9"/>
    <w:rsid w:val="004D4031"/>
    <w:rsid w:val="005211D8"/>
    <w:rsid w:val="00547145"/>
    <w:rsid w:val="00576F60"/>
    <w:rsid w:val="005839DA"/>
    <w:rsid w:val="005F1FC3"/>
    <w:rsid w:val="0064767E"/>
    <w:rsid w:val="00654B55"/>
    <w:rsid w:val="006675A3"/>
    <w:rsid w:val="0068554F"/>
    <w:rsid w:val="006F66A2"/>
    <w:rsid w:val="007114EC"/>
    <w:rsid w:val="00716E8F"/>
    <w:rsid w:val="00746A99"/>
    <w:rsid w:val="0075612A"/>
    <w:rsid w:val="007A33AA"/>
    <w:rsid w:val="007B2EAB"/>
    <w:rsid w:val="007B7D8E"/>
    <w:rsid w:val="007C3554"/>
    <w:rsid w:val="00806E2D"/>
    <w:rsid w:val="0081169B"/>
    <w:rsid w:val="008276A5"/>
    <w:rsid w:val="008314CD"/>
    <w:rsid w:val="008415CE"/>
    <w:rsid w:val="008738C6"/>
    <w:rsid w:val="008C4BFC"/>
    <w:rsid w:val="008F5FD6"/>
    <w:rsid w:val="00901186"/>
    <w:rsid w:val="00911842"/>
    <w:rsid w:val="00935B11"/>
    <w:rsid w:val="00936740"/>
    <w:rsid w:val="00985BF1"/>
    <w:rsid w:val="0098713E"/>
    <w:rsid w:val="009965C9"/>
    <w:rsid w:val="009B3C40"/>
    <w:rsid w:val="009B3C7E"/>
    <w:rsid w:val="009B56D9"/>
    <w:rsid w:val="009C48E9"/>
    <w:rsid w:val="009C5D86"/>
    <w:rsid w:val="00A16FB6"/>
    <w:rsid w:val="00A20E69"/>
    <w:rsid w:val="00A26243"/>
    <w:rsid w:val="00A265E9"/>
    <w:rsid w:val="00A336A6"/>
    <w:rsid w:val="00A547AE"/>
    <w:rsid w:val="00A74A67"/>
    <w:rsid w:val="00A85F55"/>
    <w:rsid w:val="00A866C7"/>
    <w:rsid w:val="00A94636"/>
    <w:rsid w:val="00A95D50"/>
    <w:rsid w:val="00AB430E"/>
    <w:rsid w:val="00AD5072"/>
    <w:rsid w:val="00AE32A8"/>
    <w:rsid w:val="00AF4983"/>
    <w:rsid w:val="00B1136D"/>
    <w:rsid w:val="00B31CFE"/>
    <w:rsid w:val="00B32282"/>
    <w:rsid w:val="00B657ED"/>
    <w:rsid w:val="00BA649C"/>
    <w:rsid w:val="00BB2042"/>
    <w:rsid w:val="00BB43EC"/>
    <w:rsid w:val="00BB7C00"/>
    <w:rsid w:val="00BF6845"/>
    <w:rsid w:val="00C06921"/>
    <w:rsid w:val="00C31E02"/>
    <w:rsid w:val="00C35EB0"/>
    <w:rsid w:val="00CC696C"/>
    <w:rsid w:val="00CF05DB"/>
    <w:rsid w:val="00D031C6"/>
    <w:rsid w:val="00D149DE"/>
    <w:rsid w:val="00D16CF2"/>
    <w:rsid w:val="00D23653"/>
    <w:rsid w:val="00D32DC6"/>
    <w:rsid w:val="00D468E3"/>
    <w:rsid w:val="00D72D20"/>
    <w:rsid w:val="00D856CE"/>
    <w:rsid w:val="00DA210F"/>
    <w:rsid w:val="00DE130B"/>
    <w:rsid w:val="00DE5FAA"/>
    <w:rsid w:val="00DF3F93"/>
    <w:rsid w:val="00E01231"/>
    <w:rsid w:val="00E04015"/>
    <w:rsid w:val="00E42351"/>
    <w:rsid w:val="00EC46D4"/>
    <w:rsid w:val="00F24079"/>
    <w:rsid w:val="00F27418"/>
    <w:rsid w:val="00F36F9D"/>
    <w:rsid w:val="00F43FF2"/>
    <w:rsid w:val="00F56DB5"/>
    <w:rsid w:val="00F769EE"/>
    <w:rsid w:val="00F87A11"/>
    <w:rsid w:val="00F942D6"/>
    <w:rsid w:val="00FC791B"/>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A7F06-C7A3-4C97-9F10-51067397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85F55"/>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47145"/>
    <w:pPr>
      <w:ind w:left="720"/>
      <w:contextualSpacing/>
    </w:pPr>
  </w:style>
  <w:style w:type="character" w:styleId="Kommentarzeichen">
    <w:name w:val="annotation reference"/>
    <w:basedOn w:val="Absatz-Standardschriftart"/>
    <w:uiPriority w:val="99"/>
    <w:semiHidden/>
    <w:unhideWhenUsed/>
    <w:rsid w:val="00061D4D"/>
    <w:rPr>
      <w:sz w:val="16"/>
      <w:szCs w:val="16"/>
    </w:rPr>
  </w:style>
  <w:style w:type="paragraph" w:styleId="Kommentartext">
    <w:name w:val="annotation text"/>
    <w:basedOn w:val="Standard"/>
    <w:link w:val="KommentartextZchn"/>
    <w:uiPriority w:val="99"/>
    <w:semiHidden/>
    <w:unhideWhenUsed/>
    <w:rsid w:val="00061D4D"/>
    <w:rPr>
      <w:sz w:val="20"/>
      <w:szCs w:val="20"/>
    </w:rPr>
  </w:style>
  <w:style w:type="character" w:customStyle="1" w:styleId="KommentartextZchn">
    <w:name w:val="Kommentartext Zchn"/>
    <w:basedOn w:val="Absatz-Standardschriftart"/>
    <w:link w:val="Kommentartext"/>
    <w:uiPriority w:val="99"/>
    <w:semiHidden/>
    <w:rsid w:val="00061D4D"/>
    <w:rPr>
      <w:sz w:val="20"/>
      <w:szCs w:val="20"/>
    </w:rPr>
  </w:style>
  <w:style w:type="paragraph" w:styleId="Kopfzeile">
    <w:name w:val="header"/>
    <w:basedOn w:val="Standard"/>
    <w:link w:val="KopfzeileZchn"/>
    <w:uiPriority w:val="99"/>
    <w:unhideWhenUsed/>
    <w:rsid w:val="007114EC"/>
    <w:pPr>
      <w:tabs>
        <w:tab w:val="center" w:pos="4819"/>
        <w:tab w:val="right" w:pos="9638"/>
      </w:tabs>
    </w:pPr>
  </w:style>
  <w:style w:type="character" w:customStyle="1" w:styleId="KopfzeileZchn">
    <w:name w:val="Kopfzeile Zchn"/>
    <w:basedOn w:val="Absatz-Standardschriftart"/>
    <w:link w:val="Kopfzeile"/>
    <w:uiPriority w:val="99"/>
    <w:rsid w:val="007114EC"/>
  </w:style>
  <w:style w:type="paragraph" w:styleId="Fuzeile">
    <w:name w:val="footer"/>
    <w:basedOn w:val="Standard"/>
    <w:link w:val="FuzeileZchn"/>
    <w:uiPriority w:val="99"/>
    <w:unhideWhenUsed/>
    <w:rsid w:val="007114EC"/>
    <w:pPr>
      <w:tabs>
        <w:tab w:val="center" w:pos="4819"/>
        <w:tab w:val="right" w:pos="9638"/>
      </w:tabs>
    </w:pPr>
  </w:style>
  <w:style w:type="character" w:customStyle="1" w:styleId="FuzeileZchn">
    <w:name w:val="Fußzeile Zchn"/>
    <w:basedOn w:val="Absatz-Standardschriftart"/>
    <w:link w:val="Fuzeile"/>
    <w:uiPriority w:val="99"/>
    <w:rsid w:val="007114EC"/>
  </w:style>
  <w:style w:type="character" w:customStyle="1" w:styleId="apple-converted-space">
    <w:name w:val="apple-converted-space"/>
    <w:basedOn w:val="Absatz-Standardschriftart"/>
    <w:rsid w:val="00D32DC6"/>
  </w:style>
  <w:style w:type="character" w:styleId="Hyperlink">
    <w:name w:val="Hyperlink"/>
    <w:basedOn w:val="Absatz-Standardschriftart"/>
    <w:uiPriority w:val="99"/>
    <w:unhideWhenUsed/>
    <w:rsid w:val="00336AA3"/>
    <w:rPr>
      <w:color w:val="0563C1" w:themeColor="hyperlink"/>
      <w:u w:val="single"/>
    </w:rPr>
  </w:style>
  <w:style w:type="table" w:styleId="Tabellenraster">
    <w:name w:val="Table Grid"/>
    <w:basedOn w:val="NormaleTabelle"/>
    <w:uiPriority w:val="39"/>
    <w:rsid w:val="00647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76864">
      <w:bodyDiv w:val="1"/>
      <w:marLeft w:val="0"/>
      <w:marRight w:val="0"/>
      <w:marTop w:val="0"/>
      <w:marBottom w:val="0"/>
      <w:divBdr>
        <w:top w:val="none" w:sz="0" w:space="0" w:color="auto"/>
        <w:left w:val="none" w:sz="0" w:space="0" w:color="auto"/>
        <w:bottom w:val="none" w:sz="0" w:space="0" w:color="auto"/>
        <w:right w:val="none" w:sz="0" w:space="0" w:color="auto"/>
      </w:divBdr>
      <w:divsChild>
        <w:div w:id="2076123418">
          <w:marLeft w:val="547"/>
          <w:marRight w:val="0"/>
          <w:marTop w:val="67"/>
          <w:marBottom w:val="0"/>
          <w:divBdr>
            <w:top w:val="none" w:sz="0" w:space="0" w:color="auto"/>
            <w:left w:val="none" w:sz="0" w:space="0" w:color="auto"/>
            <w:bottom w:val="none" w:sz="0" w:space="0" w:color="auto"/>
            <w:right w:val="none" w:sz="0" w:space="0" w:color="auto"/>
          </w:divBdr>
        </w:div>
        <w:div w:id="932132796">
          <w:marLeft w:val="547"/>
          <w:marRight w:val="0"/>
          <w:marTop w:val="67"/>
          <w:marBottom w:val="0"/>
          <w:divBdr>
            <w:top w:val="none" w:sz="0" w:space="0" w:color="auto"/>
            <w:left w:val="none" w:sz="0" w:space="0" w:color="auto"/>
            <w:bottom w:val="none" w:sz="0" w:space="0" w:color="auto"/>
            <w:right w:val="none" w:sz="0" w:space="0" w:color="auto"/>
          </w:divBdr>
        </w:div>
        <w:div w:id="1844779313">
          <w:marLeft w:val="547"/>
          <w:marRight w:val="0"/>
          <w:marTop w:val="67"/>
          <w:marBottom w:val="0"/>
          <w:divBdr>
            <w:top w:val="none" w:sz="0" w:space="0" w:color="auto"/>
            <w:left w:val="none" w:sz="0" w:space="0" w:color="auto"/>
            <w:bottom w:val="none" w:sz="0" w:space="0" w:color="auto"/>
            <w:right w:val="none" w:sz="0" w:space="0" w:color="auto"/>
          </w:divBdr>
        </w:div>
        <w:div w:id="1417551262">
          <w:marLeft w:val="547"/>
          <w:marRight w:val="0"/>
          <w:marTop w:val="67"/>
          <w:marBottom w:val="0"/>
          <w:divBdr>
            <w:top w:val="none" w:sz="0" w:space="0" w:color="auto"/>
            <w:left w:val="none" w:sz="0" w:space="0" w:color="auto"/>
            <w:bottom w:val="none" w:sz="0" w:space="0" w:color="auto"/>
            <w:right w:val="none" w:sz="0" w:space="0" w:color="auto"/>
          </w:divBdr>
        </w:div>
        <w:div w:id="971255064">
          <w:marLeft w:val="547"/>
          <w:marRight w:val="0"/>
          <w:marTop w:val="67"/>
          <w:marBottom w:val="0"/>
          <w:divBdr>
            <w:top w:val="none" w:sz="0" w:space="0" w:color="auto"/>
            <w:left w:val="none" w:sz="0" w:space="0" w:color="auto"/>
            <w:bottom w:val="none" w:sz="0" w:space="0" w:color="auto"/>
            <w:right w:val="none" w:sz="0" w:space="0" w:color="auto"/>
          </w:divBdr>
        </w:div>
      </w:divsChild>
    </w:div>
    <w:div w:id="390277601">
      <w:bodyDiv w:val="1"/>
      <w:marLeft w:val="0"/>
      <w:marRight w:val="0"/>
      <w:marTop w:val="0"/>
      <w:marBottom w:val="0"/>
      <w:divBdr>
        <w:top w:val="none" w:sz="0" w:space="0" w:color="auto"/>
        <w:left w:val="none" w:sz="0" w:space="0" w:color="auto"/>
        <w:bottom w:val="none" w:sz="0" w:space="0" w:color="auto"/>
        <w:right w:val="none" w:sz="0" w:space="0" w:color="auto"/>
      </w:divBdr>
    </w:div>
    <w:div w:id="486633945">
      <w:bodyDiv w:val="1"/>
      <w:marLeft w:val="0"/>
      <w:marRight w:val="0"/>
      <w:marTop w:val="0"/>
      <w:marBottom w:val="0"/>
      <w:divBdr>
        <w:top w:val="none" w:sz="0" w:space="0" w:color="auto"/>
        <w:left w:val="none" w:sz="0" w:space="0" w:color="auto"/>
        <w:bottom w:val="none" w:sz="0" w:space="0" w:color="auto"/>
        <w:right w:val="none" w:sz="0" w:space="0" w:color="auto"/>
      </w:divBdr>
    </w:div>
    <w:div w:id="760176773">
      <w:bodyDiv w:val="1"/>
      <w:marLeft w:val="0"/>
      <w:marRight w:val="0"/>
      <w:marTop w:val="0"/>
      <w:marBottom w:val="0"/>
      <w:divBdr>
        <w:top w:val="none" w:sz="0" w:space="0" w:color="auto"/>
        <w:left w:val="none" w:sz="0" w:space="0" w:color="auto"/>
        <w:bottom w:val="none" w:sz="0" w:space="0" w:color="auto"/>
        <w:right w:val="none" w:sz="0" w:space="0" w:color="auto"/>
      </w:divBdr>
    </w:div>
    <w:div w:id="1390113503">
      <w:bodyDiv w:val="1"/>
      <w:marLeft w:val="0"/>
      <w:marRight w:val="0"/>
      <w:marTop w:val="0"/>
      <w:marBottom w:val="0"/>
      <w:divBdr>
        <w:top w:val="none" w:sz="0" w:space="0" w:color="auto"/>
        <w:left w:val="none" w:sz="0" w:space="0" w:color="auto"/>
        <w:bottom w:val="none" w:sz="0" w:space="0" w:color="auto"/>
        <w:right w:val="none" w:sz="0" w:space="0" w:color="auto"/>
      </w:divBdr>
      <w:divsChild>
        <w:div w:id="746416767">
          <w:marLeft w:val="547"/>
          <w:marRight w:val="0"/>
          <w:marTop w:val="67"/>
          <w:marBottom w:val="0"/>
          <w:divBdr>
            <w:top w:val="none" w:sz="0" w:space="0" w:color="auto"/>
            <w:left w:val="none" w:sz="0" w:space="0" w:color="auto"/>
            <w:bottom w:val="none" w:sz="0" w:space="0" w:color="auto"/>
            <w:right w:val="none" w:sz="0" w:space="0" w:color="auto"/>
          </w:divBdr>
        </w:div>
        <w:div w:id="1378895349">
          <w:marLeft w:val="547"/>
          <w:marRight w:val="0"/>
          <w:marTop w:val="67"/>
          <w:marBottom w:val="0"/>
          <w:divBdr>
            <w:top w:val="none" w:sz="0" w:space="0" w:color="auto"/>
            <w:left w:val="none" w:sz="0" w:space="0" w:color="auto"/>
            <w:bottom w:val="none" w:sz="0" w:space="0" w:color="auto"/>
            <w:right w:val="none" w:sz="0" w:space="0" w:color="auto"/>
          </w:divBdr>
        </w:div>
        <w:div w:id="1645238585">
          <w:marLeft w:val="547"/>
          <w:marRight w:val="0"/>
          <w:marTop w:val="67"/>
          <w:marBottom w:val="0"/>
          <w:divBdr>
            <w:top w:val="none" w:sz="0" w:space="0" w:color="auto"/>
            <w:left w:val="none" w:sz="0" w:space="0" w:color="auto"/>
            <w:bottom w:val="none" w:sz="0" w:space="0" w:color="auto"/>
            <w:right w:val="none" w:sz="0" w:space="0" w:color="auto"/>
          </w:divBdr>
        </w:div>
        <w:div w:id="1718775388">
          <w:marLeft w:val="547"/>
          <w:marRight w:val="0"/>
          <w:marTop w:val="67"/>
          <w:marBottom w:val="0"/>
          <w:divBdr>
            <w:top w:val="none" w:sz="0" w:space="0" w:color="auto"/>
            <w:left w:val="none" w:sz="0" w:space="0" w:color="auto"/>
            <w:bottom w:val="none" w:sz="0" w:space="0" w:color="auto"/>
            <w:right w:val="none" w:sz="0" w:space="0" w:color="auto"/>
          </w:divBdr>
        </w:div>
        <w:div w:id="2102219817">
          <w:marLeft w:val="547"/>
          <w:marRight w:val="0"/>
          <w:marTop w:val="67"/>
          <w:marBottom w:val="0"/>
          <w:divBdr>
            <w:top w:val="none" w:sz="0" w:space="0" w:color="auto"/>
            <w:left w:val="none" w:sz="0" w:space="0" w:color="auto"/>
            <w:bottom w:val="none" w:sz="0" w:space="0" w:color="auto"/>
            <w:right w:val="none" w:sz="0" w:space="0" w:color="auto"/>
          </w:divBdr>
        </w:div>
      </w:divsChild>
    </w:div>
    <w:div w:id="1900628934">
      <w:bodyDiv w:val="1"/>
      <w:marLeft w:val="0"/>
      <w:marRight w:val="0"/>
      <w:marTop w:val="0"/>
      <w:marBottom w:val="0"/>
      <w:divBdr>
        <w:top w:val="none" w:sz="0" w:space="0" w:color="auto"/>
        <w:left w:val="none" w:sz="0" w:space="0" w:color="auto"/>
        <w:bottom w:val="none" w:sz="0" w:space="0" w:color="auto"/>
        <w:right w:val="none" w:sz="0" w:space="0" w:color="auto"/>
      </w:divBdr>
    </w:div>
    <w:div w:id="210175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rsi-rs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2748</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RSI</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dellaggl</dc:creator>
  <cp:keywords/>
  <dc:description/>
  <cp:lastModifiedBy>Ratti, Anna Maria (RTR)</cp:lastModifiedBy>
  <cp:revision>6</cp:revision>
  <cp:lastPrinted>2016-03-17T08:43:00Z</cp:lastPrinted>
  <dcterms:created xsi:type="dcterms:W3CDTF">2016-05-23T13:04:00Z</dcterms:created>
  <dcterms:modified xsi:type="dcterms:W3CDTF">2016-07-14T14:35:00Z</dcterms:modified>
</cp:coreProperties>
</file>