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8390435"/>
    <w:bookmarkStart w:id="1" w:name="_Toc158390444"/>
    <w:p w14:paraId="321D7219" w14:textId="7B6B5B2B" w:rsidR="00E74AA6" w:rsidRPr="005B6991" w:rsidRDefault="005B6991" w:rsidP="005B6991">
      <w:pPr>
        <w:pStyle w:val="berschrift2"/>
        <w:ind w:left="3544"/>
        <w:rPr>
          <w:rFonts w:ascii="Arial" w:hAnsi="Arial" w:cs="Arial"/>
          <w:b/>
          <w:bCs/>
          <w:color w:val="000000" w:themeColor="text1"/>
          <w:sz w:val="48"/>
          <w:szCs w:val="48"/>
        </w:rPr>
      </w:pPr>
      <w:r w:rsidRPr="005B6991">
        <w:rPr>
          <w:rFonts w:ascii="Arial" w:hAnsi="Arial" w:cs="Arial"/>
          <w:b/>
          <w:bCs/>
          <w:noProof/>
          <w:color w:val="000000" w:themeColor="text1"/>
          <w:sz w:val="48"/>
          <w:szCs w:val="48"/>
          <w14:ligatures w14:val="standardContextual"/>
        </w:rPr>
        <mc:AlternateContent>
          <mc:Choice Requires="wps">
            <w:drawing>
              <wp:anchor distT="0" distB="0" distL="114300" distR="114300" simplePos="0" relativeHeight="251659264" behindDoc="1" locked="0" layoutInCell="1" allowOverlap="1" wp14:anchorId="00B31262" wp14:editId="5C2ACE5F">
                <wp:simplePos x="0" y="0"/>
                <wp:positionH relativeFrom="margin">
                  <wp:posOffset>1588770</wp:posOffset>
                </wp:positionH>
                <wp:positionV relativeFrom="paragraph">
                  <wp:posOffset>-175895</wp:posOffset>
                </wp:positionV>
                <wp:extent cx="4162425" cy="923925"/>
                <wp:effectExtent l="0" t="0" r="9525" b="9525"/>
                <wp:wrapNone/>
                <wp:docPr id="177865624" name="Rechteck: abgerundete Ecken 1"/>
                <wp:cNvGraphicFramePr/>
                <a:graphic xmlns:a="http://schemas.openxmlformats.org/drawingml/2006/main">
                  <a:graphicData uri="http://schemas.microsoft.com/office/word/2010/wordprocessingShape">
                    <wps:wsp>
                      <wps:cNvSpPr/>
                      <wps:spPr>
                        <a:xfrm>
                          <a:off x="0" y="0"/>
                          <a:ext cx="4162425" cy="923925"/>
                        </a:xfrm>
                        <a:prstGeom prst="roundRect">
                          <a:avLst>
                            <a:gd name="adj" fmla="val 50000"/>
                          </a:avLst>
                        </a:prstGeom>
                        <a:solidFill>
                          <a:srgbClr val="DCB3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925C7F" id="Rechteck: abgerundete Ecken 1" o:spid="_x0000_s1026" style="position:absolute;margin-left:125.1pt;margin-top:-13.85pt;width:327.75pt;height:72.7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" fillcolor="#dcb36d" stroked="f" strokeweight="1pt">
                <v:stroke joinstyle="miter"/>
                <w10:wrap anchorx="margin"/>
              </v:roundrect>
            </w:pict>
          </mc:Fallback>
        </mc:AlternateContent>
      </w:r>
      <w:proofErr w:type="spellStart"/>
      <w:r w:rsidRPr="005B6991">
        <w:rPr>
          <w:rFonts w:ascii="Arial" w:hAnsi="Arial" w:cs="Arial"/>
          <w:b/>
          <w:bCs/>
          <w:color w:val="000000" w:themeColor="text1"/>
          <w:sz w:val="48"/>
          <w:szCs w:val="48"/>
        </w:rPr>
        <w:t>B.2</w:t>
      </w:r>
      <w:proofErr w:type="spellEnd"/>
      <w:r w:rsidRPr="005B6991">
        <w:rPr>
          <w:rFonts w:ascii="Arial" w:hAnsi="Arial" w:cs="Arial"/>
          <w:b/>
          <w:bCs/>
          <w:color w:val="000000" w:themeColor="text1"/>
          <w:sz w:val="48"/>
          <w:szCs w:val="48"/>
        </w:rPr>
        <w:t xml:space="preserve"> Arbeitsmaterial</w:t>
      </w:r>
    </w:p>
    <w:p w14:paraId="0ACAEC83" w14:textId="77777777" w:rsidR="00E74AA6" w:rsidRDefault="00E74AA6" w:rsidP="00F84926">
      <w:pPr>
        <w:pStyle w:val="berschrift2"/>
      </w:pPr>
    </w:p>
    <w:p w14:paraId="233D2558" w14:textId="77777777" w:rsidR="00E74AA6" w:rsidRDefault="00E74AA6" w:rsidP="00F84926">
      <w:pPr>
        <w:pStyle w:val="berschrift2"/>
      </w:pPr>
    </w:p>
    <w:p w14:paraId="3A58B3BC" w14:textId="16854C4B" w:rsidR="00E74AA6" w:rsidRPr="005B6991" w:rsidRDefault="005B6991" w:rsidP="00F84926">
      <w:pPr>
        <w:pStyle w:val="berschrift2"/>
        <w:rPr>
          <w:rFonts w:ascii="Arial" w:hAnsi="Arial" w:cs="Arial"/>
          <w:b/>
          <w:bCs/>
          <w:color w:val="000000" w:themeColor="text1"/>
          <w:sz w:val="48"/>
          <w:szCs w:val="48"/>
        </w:rPr>
      </w:pPr>
      <w:r w:rsidRPr="005B6991">
        <w:rPr>
          <w:rFonts w:ascii="Arial" w:hAnsi="Arial" w:cs="Arial"/>
          <w:b/>
          <w:bCs/>
          <w:color w:val="000000" w:themeColor="text1"/>
          <w:sz w:val="48"/>
          <w:szCs w:val="48"/>
        </w:rPr>
        <w:t xml:space="preserve">Leben </w:t>
      </w:r>
    </w:p>
    <w:p w14:paraId="7FE1D055" w14:textId="77777777" w:rsidR="005B6991" w:rsidRDefault="005B6991" w:rsidP="00F84926">
      <w:pPr>
        <w:pStyle w:val="berschrift2"/>
        <w:rPr>
          <w:rFonts w:ascii="Arial" w:hAnsi="Arial" w:cs="Arial"/>
          <w:color w:val="000000" w:themeColor="text1"/>
        </w:rPr>
      </w:pPr>
    </w:p>
    <w:p w14:paraId="3756DD1A" w14:textId="2AF47965" w:rsidR="00F84926" w:rsidRPr="005B6991" w:rsidRDefault="00F84926" w:rsidP="00F84926">
      <w:pPr>
        <w:pStyle w:val="berschrift2"/>
        <w:rPr>
          <w:rFonts w:ascii="Arial" w:hAnsi="Arial" w:cs="Arial"/>
          <w:color w:val="000000" w:themeColor="text1"/>
        </w:rPr>
      </w:pPr>
      <w:r w:rsidRPr="005B6991">
        <w:rPr>
          <w:rFonts w:ascii="Arial" w:hAnsi="Arial" w:cs="Arial"/>
          <w:color w:val="000000" w:themeColor="text1"/>
        </w:rPr>
        <w:t>Wie lebte es sich unter Zwang?</w:t>
      </w:r>
      <w:r w:rsidR="00600E74" w:rsidRPr="005B6991">
        <w:rPr>
          <w:rFonts w:ascii="Arial" w:hAnsi="Arial" w:cs="Arial"/>
          <w:noProof/>
          <w:color w:val="000000" w:themeColor="text1"/>
          <w14:ligatures w14:val="standardContextual"/>
        </w:rPr>
        <w:t xml:space="preserve"> </w:t>
      </w:r>
    </w:p>
    <w:p w14:paraId="162B5B2B" w14:textId="77777777" w:rsidR="005B6991" w:rsidRDefault="005B6991" w:rsidP="00F84926">
      <w:pPr>
        <w:pStyle w:val="berschrift3"/>
        <w:rPr>
          <w:rFonts w:ascii="Arial" w:hAnsi="Arial" w:cs="Arial"/>
          <w:color w:val="000000" w:themeColor="text1"/>
        </w:rPr>
      </w:pPr>
    </w:p>
    <w:p w14:paraId="104071FF" w14:textId="1502595F" w:rsidR="00F84926" w:rsidRPr="005B6991" w:rsidRDefault="00F84926" w:rsidP="00F84926">
      <w:pPr>
        <w:pStyle w:val="berschrift3"/>
        <w:rPr>
          <w:rFonts w:ascii="Arial" w:hAnsi="Arial" w:cs="Arial"/>
          <w:color w:val="000000" w:themeColor="text1"/>
        </w:rPr>
      </w:pPr>
      <w:r w:rsidRPr="005B6991">
        <w:rPr>
          <w:rFonts w:ascii="Arial" w:hAnsi="Arial" w:cs="Arial"/>
          <w:color w:val="000000" w:themeColor="text1"/>
        </w:rPr>
        <w:t xml:space="preserve">Hinweise </w:t>
      </w:r>
    </w:p>
    <w:p w14:paraId="30A26196" w14:textId="77777777" w:rsidR="00F84926" w:rsidRPr="005B6991" w:rsidRDefault="00F84926" w:rsidP="00F84926">
      <w:pPr>
        <w:rPr>
          <w:rFonts w:ascii="Arial" w:hAnsi="Arial" w:cs="Arial"/>
        </w:rPr>
      </w:pPr>
      <w:r w:rsidRPr="005B6991">
        <w:rPr>
          <w:rFonts w:ascii="Arial" w:hAnsi="Arial" w:cs="Arial"/>
        </w:rPr>
        <w:t xml:space="preserve">Die Schülerinnen und Schüler können die Aufgabe lösen, indem sie die entsprechenden Nummern aus der Visualisierung in die Tabelle eintragen. </w:t>
      </w:r>
    </w:p>
    <w:p w14:paraId="60869095" w14:textId="77777777" w:rsidR="00F84926" w:rsidRPr="005B6991" w:rsidRDefault="00F84926" w:rsidP="00F84926">
      <w:pPr>
        <w:rPr>
          <w:rFonts w:ascii="Arial" w:hAnsi="Arial" w:cs="Arial"/>
        </w:rPr>
      </w:pPr>
      <w:r w:rsidRPr="005B6991">
        <w:rPr>
          <w:rFonts w:ascii="Arial" w:hAnsi="Arial" w:cs="Arial"/>
        </w:rPr>
        <w:t xml:space="preserve">Sie können auch die einzelnen Statements ausschneiden und auf eine vergrösserte Ausgabe der Visualisierung aufkleben. </w:t>
      </w:r>
    </w:p>
    <w:p w14:paraId="417346B5" w14:textId="77777777" w:rsidR="00F84926" w:rsidRPr="005B6991" w:rsidRDefault="00F84926" w:rsidP="00F8492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281"/>
      </w:tblGrid>
      <w:tr w:rsidR="00F84926" w:rsidRPr="005B6991" w14:paraId="15724FB6" w14:textId="77777777" w:rsidTr="003323B2">
        <w:tc>
          <w:tcPr>
            <w:tcW w:w="426" w:type="dxa"/>
            <w:shd w:val="clear" w:color="auto" w:fill="auto"/>
          </w:tcPr>
          <w:p w14:paraId="7E6C583B" w14:textId="77777777" w:rsidR="00F84926" w:rsidRPr="005B6991" w:rsidRDefault="00F84926" w:rsidP="003323B2">
            <w:pPr>
              <w:ind w:left="113" w:right="-222"/>
              <w:rPr>
                <w:rFonts w:ascii="Arial" w:hAnsi="Arial" w:cs="Arial"/>
              </w:rPr>
            </w:pPr>
            <w:r w:rsidRPr="005B6991">
              <w:rPr>
                <w:rFonts w:ascii="Arial" w:hAnsi="Arial" w:cs="Arial"/>
              </w:rPr>
              <w:t>1</w:t>
            </w:r>
          </w:p>
        </w:tc>
        <w:tc>
          <w:tcPr>
            <w:tcW w:w="4281" w:type="dxa"/>
            <w:shd w:val="clear" w:color="auto" w:fill="auto"/>
          </w:tcPr>
          <w:p w14:paraId="1D81BE68" w14:textId="77777777" w:rsidR="00F84926" w:rsidRPr="005B6991" w:rsidRDefault="00F84926" w:rsidP="003323B2">
            <w:pPr>
              <w:ind w:left="113"/>
              <w:rPr>
                <w:rFonts w:ascii="Arial" w:hAnsi="Arial" w:cs="Arial"/>
                <w:sz w:val="20"/>
                <w:szCs w:val="18"/>
              </w:rPr>
            </w:pPr>
            <w:r w:rsidRPr="005B6991">
              <w:rPr>
                <w:rFonts w:ascii="Arial" w:hAnsi="Arial" w:cs="Arial"/>
                <w:sz w:val="20"/>
                <w:szCs w:val="18"/>
              </w:rPr>
              <w:t>Nadine Felix</w:t>
            </w:r>
          </w:p>
        </w:tc>
      </w:tr>
      <w:tr w:rsidR="00F84926" w:rsidRPr="005B6991" w14:paraId="0E84391C" w14:textId="77777777" w:rsidTr="003323B2">
        <w:tc>
          <w:tcPr>
            <w:tcW w:w="426" w:type="dxa"/>
            <w:shd w:val="clear" w:color="auto" w:fill="auto"/>
          </w:tcPr>
          <w:p w14:paraId="5D68A7DF" w14:textId="729C1FED" w:rsidR="00F84926" w:rsidRPr="005B6991" w:rsidRDefault="00D264CF" w:rsidP="003323B2">
            <w:pPr>
              <w:ind w:left="113" w:right="-222"/>
              <w:rPr>
                <w:rFonts w:ascii="Arial" w:hAnsi="Arial" w:cs="Arial"/>
              </w:rPr>
            </w:pPr>
            <w:r>
              <w:rPr>
                <w:rFonts w:ascii="Arial" w:hAnsi="Arial" w:cs="Arial"/>
              </w:rPr>
              <w:t>2</w:t>
            </w:r>
          </w:p>
        </w:tc>
        <w:tc>
          <w:tcPr>
            <w:tcW w:w="4281" w:type="dxa"/>
            <w:shd w:val="clear" w:color="auto" w:fill="auto"/>
          </w:tcPr>
          <w:p w14:paraId="12FCFD0B" w14:textId="77777777" w:rsidR="00F84926" w:rsidRPr="005B6991" w:rsidRDefault="00F84926" w:rsidP="003323B2">
            <w:pPr>
              <w:ind w:left="113"/>
              <w:rPr>
                <w:rFonts w:ascii="Arial" w:hAnsi="Arial" w:cs="Arial"/>
                <w:sz w:val="20"/>
                <w:szCs w:val="18"/>
              </w:rPr>
            </w:pPr>
            <w:r w:rsidRPr="005B6991">
              <w:rPr>
                <w:rFonts w:ascii="Arial" w:hAnsi="Arial" w:cs="Arial"/>
                <w:sz w:val="20"/>
                <w:szCs w:val="18"/>
              </w:rPr>
              <w:t>Robert Blaser</w:t>
            </w:r>
          </w:p>
        </w:tc>
      </w:tr>
      <w:tr w:rsidR="00F84926" w:rsidRPr="005B6991" w14:paraId="4C28E69E" w14:textId="77777777" w:rsidTr="003323B2">
        <w:tc>
          <w:tcPr>
            <w:tcW w:w="426" w:type="dxa"/>
            <w:shd w:val="clear" w:color="auto" w:fill="auto"/>
          </w:tcPr>
          <w:p w14:paraId="018F9DCC" w14:textId="77777777" w:rsidR="00F84926" w:rsidRPr="005B6991" w:rsidRDefault="00F84926" w:rsidP="003323B2">
            <w:pPr>
              <w:ind w:left="113" w:right="-222"/>
              <w:rPr>
                <w:rFonts w:ascii="Arial" w:hAnsi="Arial" w:cs="Arial"/>
              </w:rPr>
            </w:pPr>
            <w:r w:rsidRPr="005B6991">
              <w:rPr>
                <w:rFonts w:ascii="Arial" w:hAnsi="Arial" w:cs="Arial"/>
              </w:rPr>
              <w:t>3</w:t>
            </w:r>
          </w:p>
        </w:tc>
        <w:tc>
          <w:tcPr>
            <w:tcW w:w="4281" w:type="dxa"/>
            <w:shd w:val="clear" w:color="auto" w:fill="auto"/>
          </w:tcPr>
          <w:p w14:paraId="7DA55E8B" w14:textId="77777777" w:rsidR="00F84926" w:rsidRPr="005B6991" w:rsidRDefault="00F84926" w:rsidP="003323B2">
            <w:pPr>
              <w:ind w:left="113"/>
              <w:rPr>
                <w:rFonts w:ascii="Arial" w:hAnsi="Arial" w:cs="Arial"/>
                <w:sz w:val="20"/>
                <w:szCs w:val="18"/>
              </w:rPr>
            </w:pPr>
            <w:r w:rsidRPr="005B6991">
              <w:rPr>
                <w:rFonts w:ascii="Arial" w:hAnsi="Arial" w:cs="Arial"/>
                <w:sz w:val="20"/>
                <w:szCs w:val="18"/>
              </w:rPr>
              <w:t xml:space="preserve">Afra </w:t>
            </w:r>
            <w:proofErr w:type="spellStart"/>
            <w:r w:rsidRPr="005B6991">
              <w:rPr>
                <w:rFonts w:ascii="Arial" w:hAnsi="Arial" w:cs="Arial"/>
                <w:sz w:val="20"/>
                <w:szCs w:val="18"/>
              </w:rPr>
              <w:t>Flepp</w:t>
            </w:r>
            <w:proofErr w:type="spellEnd"/>
          </w:p>
        </w:tc>
      </w:tr>
      <w:tr w:rsidR="00F84926" w:rsidRPr="005B6991" w14:paraId="2D1D1FCF" w14:textId="77777777" w:rsidTr="003323B2">
        <w:tc>
          <w:tcPr>
            <w:tcW w:w="426" w:type="dxa"/>
            <w:shd w:val="clear" w:color="auto" w:fill="auto"/>
          </w:tcPr>
          <w:p w14:paraId="582424F9" w14:textId="77777777" w:rsidR="00F84926" w:rsidRPr="005B6991" w:rsidRDefault="00F84926" w:rsidP="003323B2">
            <w:pPr>
              <w:ind w:left="113" w:right="-222"/>
              <w:rPr>
                <w:rFonts w:ascii="Arial" w:hAnsi="Arial" w:cs="Arial"/>
              </w:rPr>
            </w:pPr>
            <w:r w:rsidRPr="005B6991">
              <w:rPr>
                <w:rFonts w:ascii="Arial" w:hAnsi="Arial" w:cs="Arial"/>
              </w:rPr>
              <w:t>4</w:t>
            </w:r>
          </w:p>
        </w:tc>
        <w:tc>
          <w:tcPr>
            <w:tcW w:w="4281" w:type="dxa"/>
            <w:shd w:val="clear" w:color="auto" w:fill="auto"/>
          </w:tcPr>
          <w:p w14:paraId="7DAB3BAC" w14:textId="77777777" w:rsidR="00F84926" w:rsidRPr="005B6991" w:rsidRDefault="00F84926" w:rsidP="003323B2">
            <w:pPr>
              <w:ind w:left="113"/>
              <w:rPr>
                <w:rFonts w:ascii="Arial" w:hAnsi="Arial" w:cs="Arial"/>
                <w:sz w:val="20"/>
                <w:szCs w:val="18"/>
              </w:rPr>
            </w:pPr>
            <w:proofErr w:type="spellStart"/>
            <w:r w:rsidRPr="005B6991">
              <w:rPr>
                <w:rFonts w:ascii="Arial" w:hAnsi="Arial" w:cs="Arial"/>
                <w:sz w:val="20"/>
                <w:szCs w:val="18"/>
              </w:rPr>
              <w:t>MarieLies</w:t>
            </w:r>
            <w:proofErr w:type="spellEnd"/>
            <w:r w:rsidRPr="005B6991">
              <w:rPr>
                <w:rFonts w:ascii="Arial" w:hAnsi="Arial" w:cs="Arial"/>
                <w:sz w:val="20"/>
                <w:szCs w:val="18"/>
              </w:rPr>
              <w:t xml:space="preserve"> Birchler</w:t>
            </w:r>
          </w:p>
        </w:tc>
      </w:tr>
      <w:tr w:rsidR="00F84926" w:rsidRPr="005B6991" w14:paraId="34FBB6B9" w14:textId="77777777" w:rsidTr="003323B2">
        <w:tc>
          <w:tcPr>
            <w:tcW w:w="426" w:type="dxa"/>
            <w:shd w:val="clear" w:color="auto" w:fill="auto"/>
          </w:tcPr>
          <w:p w14:paraId="515A1872" w14:textId="77777777" w:rsidR="00F84926" w:rsidRPr="005B6991" w:rsidRDefault="00F84926" w:rsidP="003323B2">
            <w:pPr>
              <w:ind w:left="113" w:right="-222"/>
              <w:rPr>
                <w:rFonts w:ascii="Arial" w:hAnsi="Arial" w:cs="Arial"/>
              </w:rPr>
            </w:pPr>
            <w:r w:rsidRPr="005B6991">
              <w:rPr>
                <w:rFonts w:ascii="Arial" w:hAnsi="Arial" w:cs="Arial"/>
              </w:rPr>
              <w:t>5</w:t>
            </w:r>
          </w:p>
        </w:tc>
        <w:tc>
          <w:tcPr>
            <w:tcW w:w="4281" w:type="dxa"/>
            <w:shd w:val="clear" w:color="auto" w:fill="auto"/>
          </w:tcPr>
          <w:p w14:paraId="0868BBDD" w14:textId="77777777" w:rsidR="00F84926" w:rsidRPr="005B6991" w:rsidRDefault="00F84926" w:rsidP="003323B2">
            <w:pPr>
              <w:ind w:left="113"/>
              <w:rPr>
                <w:rFonts w:ascii="Arial" w:hAnsi="Arial" w:cs="Arial"/>
                <w:noProof/>
                <w:sz w:val="20"/>
                <w:szCs w:val="18"/>
              </w:rPr>
            </w:pPr>
            <w:r w:rsidRPr="005B6991">
              <w:rPr>
                <w:rFonts w:ascii="Arial" w:hAnsi="Arial" w:cs="Arial"/>
                <w:sz w:val="20"/>
                <w:szCs w:val="18"/>
              </w:rPr>
              <w:t>Jasmin Schweizer (Name geändert)</w:t>
            </w:r>
          </w:p>
        </w:tc>
      </w:tr>
      <w:tr w:rsidR="00F84926" w:rsidRPr="005B6991" w14:paraId="58775C3D" w14:textId="77777777" w:rsidTr="003323B2">
        <w:tc>
          <w:tcPr>
            <w:tcW w:w="426" w:type="dxa"/>
            <w:shd w:val="clear" w:color="auto" w:fill="auto"/>
          </w:tcPr>
          <w:p w14:paraId="379D9BD8" w14:textId="77777777" w:rsidR="00F84926" w:rsidRPr="005B6991" w:rsidRDefault="00F84926" w:rsidP="003323B2">
            <w:pPr>
              <w:ind w:left="113" w:right="-222"/>
              <w:rPr>
                <w:rFonts w:ascii="Arial" w:hAnsi="Arial" w:cs="Arial"/>
              </w:rPr>
            </w:pPr>
            <w:r w:rsidRPr="005B6991">
              <w:rPr>
                <w:rFonts w:ascii="Arial" w:hAnsi="Arial" w:cs="Arial"/>
              </w:rPr>
              <w:t>6</w:t>
            </w:r>
          </w:p>
        </w:tc>
        <w:tc>
          <w:tcPr>
            <w:tcW w:w="4281" w:type="dxa"/>
            <w:shd w:val="clear" w:color="auto" w:fill="auto"/>
          </w:tcPr>
          <w:p w14:paraId="34706FA2" w14:textId="77777777" w:rsidR="00F84926" w:rsidRPr="005B6991" w:rsidRDefault="00F84926" w:rsidP="003323B2">
            <w:pPr>
              <w:ind w:left="113"/>
              <w:rPr>
                <w:rFonts w:ascii="Arial" w:hAnsi="Arial" w:cs="Arial"/>
                <w:noProof/>
                <w:sz w:val="20"/>
                <w:szCs w:val="18"/>
              </w:rPr>
            </w:pPr>
            <w:r w:rsidRPr="005B6991">
              <w:rPr>
                <w:rFonts w:ascii="Arial" w:hAnsi="Arial" w:cs="Arial"/>
                <w:sz w:val="20"/>
                <w:szCs w:val="18"/>
              </w:rPr>
              <w:t>Sergio Devecchi</w:t>
            </w:r>
          </w:p>
        </w:tc>
      </w:tr>
      <w:tr w:rsidR="00F84926" w:rsidRPr="005B6991" w14:paraId="0179B698" w14:textId="77777777" w:rsidTr="003323B2">
        <w:tc>
          <w:tcPr>
            <w:tcW w:w="426" w:type="dxa"/>
            <w:shd w:val="clear" w:color="auto" w:fill="auto"/>
          </w:tcPr>
          <w:p w14:paraId="761A6773" w14:textId="77777777" w:rsidR="00F84926" w:rsidRPr="005B6991" w:rsidRDefault="00F84926" w:rsidP="003323B2">
            <w:pPr>
              <w:ind w:left="113" w:right="-222"/>
              <w:rPr>
                <w:rFonts w:ascii="Arial" w:hAnsi="Arial" w:cs="Arial"/>
              </w:rPr>
            </w:pPr>
            <w:r w:rsidRPr="005B6991">
              <w:rPr>
                <w:rFonts w:ascii="Arial" w:hAnsi="Arial" w:cs="Arial"/>
              </w:rPr>
              <w:t>7</w:t>
            </w:r>
          </w:p>
        </w:tc>
        <w:tc>
          <w:tcPr>
            <w:tcW w:w="4281" w:type="dxa"/>
            <w:shd w:val="clear" w:color="auto" w:fill="auto"/>
          </w:tcPr>
          <w:p w14:paraId="6DFF9811" w14:textId="77777777" w:rsidR="00F84926" w:rsidRPr="005B6991" w:rsidRDefault="00F84926" w:rsidP="003323B2">
            <w:pPr>
              <w:ind w:left="113"/>
              <w:rPr>
                <w:rFonts w:ascii="Arial" w:hAnsi="Arial" w:cs="Arial"/>
                <w:sz w:val="20"/>
                <w:szCs w:val="18"/>
              </w:rPr>
            </w:pPr>
            <w:r w:rsidRPr="005B6991">
              <w:rPr>
                <w:rFonts w:ascii="Arial" w:hAnsi="Arial" w:cs="Arial"/>
                <w:sz w:val="20"/>
                <w:szCs w:val="18"/>
              </w:rPr>
              <w:t>Christian Tschannen</w:t>
            </w:r>
          </w:p>
        </w:tc>
      </w:tr>
      <w:tr w:rsidR="00F84926" w:rsidRPr="005B6991" w14:paraId="7659A993" w14:textId="77777777" w:rsidTr="003323B2">
        <w:tc>
          <w:tcPr>
            <w:tcW w:w="426" w:type="dxa"/>
            <w:shd w:val="clear" w:color="auto" w:fill="auto"/>
          </w:tcPr>
          <w:p w14:paraId="355EA6C8" w14:textId="77777777" w:rsidR="00F84926" w:rsidRPr="005B6991" w:rsidRDefault="00F84926" w:rsidP="003323B2">
            <w:pPr>
              <w:ind w:left="113" w:right="-222"/>
              <w:rPr>
                <w:rFonts w:ascii="Arial" w:hAnsi="Arial" w:cs="Arial"/>
              </w:rPr>
            </w:pPr>
            <w:r w:rsidRPr="005B6991">
              <w:rPr>
                <w:rFonts w:ascii="Arial" w:hAnsi="Arial" w:cs="Arial"/>
              </w:rPr>
              <w:t>8</w:t>
            </w:r>
          </w:p>
        </w:tc>
        <w:tc>
          <w:tcPr>
            <w:tcW w:w="4281" w:type="dxa"/>
            <w:shd w:val="clear" w:color="auto" w:fill="auto"/>
          </w:tcPr>
          <w:p w14:paraId="0B311E07" w14:textId="77777777" w:rsidR="00F84926" w:rsidRPr="005B6991" w:rsidRDefault="00F84926" w:rsidP="003323B2">
            <w:pPr>
              <w:ind w:left="113"/>
              <w:rPr>
                <w:rFonts w:ascii="Arial" w:hAnsi="Arial" w:cs="Arial"/>
                <w:noProof/>
                <w:sz w:val="20"/>
                <w:szCs w:val="18"/>
              </w:rPr>
            </w:pPr>
            <w:r w:rsidRPr="005B6991">
              <w:rPr>
                <w:rFonts w:ascii="Arial" w:hAnsi="Arial" w:cs="Arial"/>
                <w:sz w:val="20"/>
                <w:szCs w:val="18"/>
              </w:rPr>
              <w:t>Yvonne Barth</w:t>
            </w:r>
          </w:p>
        </w:tc>
      </w:tr>
    </w:tbl>
    <w:p w14:paraId="68CB6958" w14:textId="77777777" w:rsidR="00F84926" w:rsidRPr="005B6991" w:rsidRDefault="00F84926" w:rsidP="00F84926">
      <w:pPr>
        <w:rPr>
          <w:rFonts w:ascii="Arial" w:hAnsi="Arial" w:cs="Arial"/>
        </w:rPr>
      </w:pPr>
    </w:p>
    <w:p w14:paraId="66B22F5D" w14:textId="607408DE" w:rsidR="005B6991" w:rsidRDefault="005B6991" w:rsidP="005B6991">
      <w:pPr>
        <w:rPr>
          <w:rFonts w:ascii="Arial" w:hAnsi="Arial" w:cs="Arial"/>
        </w:rPr>
      </w:pPr>
      <w:r w:rsidRPr="005B6991">
        <w:rPr>
          <w:rFonts w:ascii="Arial" w:hAnsi="Arial" w:cs="Arial"/>
        </w:rPr>
        <w:t xml:space="preserve">Sie können anhand der Links die Erinnerungen in ausführlicherer Form anschauen (Internetverbindung und Kopfhörer nötig). </w:t>
      </w:r>
    </w:p>
    <w:p w14:paraId="5E850609" w14:textId="15C43A7B" w:rsidR="005A61C4" w:rsidRPr="005B6991" w:rsidRDefault="005A61C4" w:rsidP="005B6991">
      <w:pPr>
        <w:rPr>
          <w:rFonts w:ascii="Arial" w:hAnsi="Arial" w:cs="Arial"/>
        </w:rPr>
      </w:pPr>
      <w:bookmarkStart w:id="2" w:name="_Hlk177129990"/>
      <w:r>
        <w:rPr>
          <w:rFonts w:ascii="Arial" w:hAnsi="Arial" w:cs="Arial"/>
        </w:rPr>
        <w:t xml:space="preserve">Die Anweisungen sind in der Du-Form formuliert. </w:t>
      </w:r>
    </w:p>
    <w:bookmarkEnd w:id="2"/>
    <w:p w14:paraId="5E953DA4" w14:textId="3DF7E6C8" w:rsidR="00E74AA6" w:rsidRDefault="00E74AA6">
      <w:pPr>
        <w:spacing w:after="160" w:line="259" w:lineRule="auto"/>
        <w:jc w:val="left"/>
      </w:pPr>
      <w:r>
        <w:br w:type="page"/>
      </w:r>
    </w:p>
    <w:p w14:paraId="6A5D4F42" w14:textId="77777777" w:rsidR="00F84926" w:rsidRDefault="00F84926" w:rsidP="00F84926"/>
    <w:p w14:paraId="1E6AB344" w14:textId="0ADF7357" w:rsidR="00F84926" w:rsidRDefault="00172BDA" w:rsidP="00F84926">
      <w:r>
        <w:rPr>
          <w:noProof/>
          <w14:ligatures w14:val="standardContextual"/>
        </w:rPr>
        <w:drawing>
          <wp:inline distT="0" distB="0" distL="0" distR="0" wp14:anchorId="395897DD" wp14:editId="69BAB041">
            <wp:extent cx="5760720" cy="3162300"/>
            <wp:effectExtent l="0" t="0" r="0" b="0"/>
            <wp:docPr id="879432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3253" name="Grafik 879432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162300"/>
                    </a:xfrm>
                    <a:prstGeom prst="rect">
                      <a:avLst/>
                    </a:prstGeom>
                  </pic:spPr>
                </pic:pic>
              </a:graphicData>
            </a:graphic>
          </wp:inline>
        </w:drawing>
      </w:r>
    </w:p>
    <w:p w14:paraId="7E6C06C0" w14:textId="77777777" w:rsidR="00F84926" w:rsidRDefault="00F84926" w:rsidP="00F84926"/>
    <w:p w14:paraId="114BE5CB" w14:textId="572C8B7A" w:rsidR="00F84926" w:rsidRDefault="00F84926" w:rsidP="00F84926">
      <w:r>
        <w:t xml:space="preserve">Ordne die Erinnerungen einzelner Zeitzeuginnen / Zeitzeugen der Visualisierung zu. Die </w:t>
      </w:r>
      <w:r w:rsidR="00D264CF">
        <w:t>zweite</w:t>
      </w:r>
      <w:r>
        <w:t xml:space="preserve"> Erinnerung von </w:t>
      </w:r>
      <w:r w:rsidR="00D264CF">
        <w:t>Robert Blaser</w:t>
      </w:r>
      <w:r>
        <w:t xml:space="preserve"> dient als Muster </w:t>
      </w:r>
    </w:p>
    <w:p w14:paraId="27BB61E8" w14:textId="77777777" w:rsidR="00F84926" w:rsidRDefault="00F84926" w:rsidP="00F849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1"/>
        <w:gridCol w:w="1782"/>
        <w:gridCol w:w="4818"/>
        <w:gridCol w:w="8"/>
        <w:gridCol w:w="1818"/>
      </w:tblGrid>
      <w:tr w:rsidR="005F38C9" w14:paraId="4F0A5243" w14:textId="77777777" w:rsidTr="005B6991">
        <w:tc>
          <w:tcPr>
            <w:tcW w:w="593" w:type="dxa"/>
            <w:gridSpan w:val="2"/>
            <w:shd w:val="clear" w:color="auto" w:fill="auto"/>
          </w:tcPr>
          <w:p w14:paraId="5AA7CDDB" w14:textId="58A85463" w:rsidR="00F84926" w:rsidRDefault="00F84926" w:rsidP="003323B2"/>
        </w:tc>
        <w:tc>
          <w:tcPr>
            <w:tcW w:w="1784" w:type="dxa"/>
            <w:shd w:val="clear" w:color="auto" w:fill="auto"/>
          </w:tcPr>
          <w:p w14:paraId="72913CD2" w14:textId="77777777" w:rsidR="00F84926" w:rsidRDefault="00F84926" w:rsidP="003323B2">
            <w:pPr>
              <w:rPr>
                <w:sz w:val="20"/>
                <w:szCs w:val="18"/>
              </w:rPr>
            </w:pPr>
            <w:r>
              <w:rPr>
                <w:noProof/>
                <w:sz w:val="20"/>
                <w:szCs w:val="18"/>
              </w:rPr>
              <w:drawing>
                <wp:inline distT="0" distB="0" distL="0" distR="0" wp14:anchorId="76AC4562" wp14:editId="49EEB50A">
                  <wp:extent cx="902970" cy="902970"/>
                  <wp:effectExtent l="0" t="0" r="0" b="0"/>
                  <wp:docPr id="1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14:paraId="48D74491" w14:textId="77777777" w:rsidR="00F84926" w:rsidRDefault="00F84926" w:rsidP="003323B2">
            <w:pPr>
              <w:rPr>
                <w:sz w:val="20"/>
                <w:szCs w:val="18"/>
              </w:rPr>
            </w:pPr>
            <w:r>
              <w:rPr>
                <w:sz w:val="20"/>
                <w:szCs w:val="18"/>
              </w:rPr>
              <w:t>Nadine Felix</w:t>
            </w:r>
          </w:p>
        </w:tc>
        <w:tc>
          <w:tcPr>
            <w:tcW w:w="4864" w:type="dxa"/>
            <w:gridSpan w:val="2"/>
            <w:shd w:val="clear" w:color="auto" w:fill="auto"/>
          </w:tcPr>
          <w:p w14:paraId="056E4752" w14:textId="77777777" w:rsidR="00F84926" w:rsidRPr="00BB5AFC" w:rsidRDefault="00F84926" w:rsidP="00172BDA">
            <w:pPr>
              <w:jc w:val="left"/>
            </w:pPr>
            <w:r w:rsidRPr="00BB5AFC">
              <w:t>«Das war der Grund, weshalb ich von der Adoptivfamilie wegkam, ohne Vorwarnung, ohne irgendein Gespräch.</w:t>
            </w:r>
            <w:r>
              <w:t xml:space="preserve"> </w:t>
            </w:r>
            <w:r w:rsidRPr="00BB5AFC">
              <w:t>[…] Mein Leben setzt sich aus Schockstationen zusammen. Ich wurde einfach damit konfrontiert, dass es nun mal so ist.»</w:t>
            </w:r>
          </w:p>
        </w:tc>
        <w:tc>
          <w:tcPr>
            <w:tcW w:w="1821" w:type="dxa"/>
            <w:shd w:val="clear" w:color="auto" w:fill="auto"/>
          </w:tcPr>
          <w:p w14:paraId="72B2C3B1" w14:textId="77777777" w:rsidR="00F84926" w:rsidRDefault="00F84926" w:rsidP="00172BDA">
            <w:pPr>
              <w:jc w:val="left"/>
              <w:rPr>
                <w:sz w:val="20"/>
                <w:szCs w:val="20"/>
              </w:rPr>
            </w:pPr>
            <w:r>
              <w:rPr>
                <w:sz w:val="20"/>
                <w:szCs w:val="20"/>
              </w:rPr>
              <w:t xml:space="preserve">© Gesichter der Erinnerung, 2022, Film «Platzlosigkeit», Min. 4, Auszüge </w:t>
            </w:r>
            <w:hyperlink r:id="rId9" w:history="1">
              <w:r>
                <w:rPr>
                  <w:rStyle w:val="Hyperlink"/>
                  <w:sz w:val="20"/>
                  <w:szCs w:val="20"/>
                </w:rPr>
                <w:t>(Li</w:t>
              </w:r>
              <w:r>
                <w:rPr>
                  <w:rStyle w:val="Hyperlink"/>
                  <w:sz w:val="20"/>
                  <w:szCs w:val="20"/>
                </w:rPr>
                <w:t>n</w:t>
              </w:r>
              <w:r>
                <w:rPr>
                  <w:rStyle w:val="Hyperlink"/>
                  <w:sz w:val="20"/>
                  <w:szCs w:val="20"/>
                </w:rPr>
                <w:t>k)</w:t>
              </w:r>
            </w:hyperlink>
          </w:p>
        </w:tc>
      </w:tr>
      <w:tr w:rsidR="005F38C9" w14:paraId="5A11A5A8" w14:textId="77777777" w:rsidTr="005B6991">
        <w:tc>
          <w:tcPr>
            <w:tcW w:w="593" w:type="dxa"/>
            <w:gridSpan w:val="2"/>
            <w:shd w:val="clear" w:color="auto" w:fill="auto"/>
          </w:tcPr>
          <w:p w14:paraId="5A02C302" w14:textId="115D950A" w:rsidR="00F84926" w:rsidRDefault="00D264CF" w:rsidP="003323B2">
            <w:r>
              <w:rPr>
                <w:noProof/>
                <w14:ligatures w14:val="standardContextual"/>
              </w:rPr>
              <w:drawing>
                <wp:inline distT="0" distB="0" distL="0" distR="0" wp14:anchorId="4E2B65CB" wp14:editId="45D66122">
                  <wp:extent cx="257175" cy="257175"/>
                  <wp:effectExtent l="0" t="0" r="9525" b="9525"/>
                  <wp:docPr id="1785606120" name="Grafik 4" descr="Ein Bild, das Schrift, Symbol, Zah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06120" name="Grafik 2" descr="Ein Bild, das Schrift, Symbol, Zahl, Logo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tc>
        <w:tc>
          <w:tcPr>
            <w:tcW w:w="1784" w:type="dxa"/>
            <w:shd w:val="clear" w:color="auto" w:fill="auto"/>
          </w:tcPr>
          <w:p w14:paraId="3700086E" w14:textId="77777777" w:rsidR="00F84926" w:rsidRDefault="00F84926" w:rsidP="003323B2">
            <w:pPr>
              <w:rPr>
                <w:sz w:val="20"/>
                <w:szCs w:val="18"/>
              </w:rPr>
            </w:pPr>
            <w:r>
              <w:rPr>
                <w:noProof/>
                <w:sz w:val="20"/>
                <w:szCs w:val="18"/>
              </w:rPr>
              <w:drawing>
                <wp:inline distT="0" distB="0" distL="0" distR="0" wp14:anchorId="65A424F6" wp14:editId="652AD385">
                  <wp:extent cx="902970" cy="902970"/>
                  <wp:effectExtent l="0" t="0" r="0" b="0"/>
                  <wp:docPr id="20" name="Grafik 5" descr="Ein Bild, das Menschliches Gesicht, Person, Kleidung,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in Bild, das Menschliches Gesicht, Person, Kleidung, Porträ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14:paraId="17504299" w14:textId="77777777" w:rsidR="00F84926" w:rsidRDefault="00F84926" w:rsidP="003323B2">
            <w:pPr>
              <w:rPr>
                <w:sz w:val="20"/>
                <w:szCs w:val="18"/>
              </w:rPr>
            </w:pPr>
            <w:r>
              <w:rPr>
                <w:sz w:val="20"/>
                <w:szCs w:val="18"/>
              </w:rPr>
              <w:t>Robert Blaser</w:t>
            </w:r>
          </w:p>
        </w:tc>
        <w:tc>
          <w:tcPr>
            <w:tcW w:w="4864" w:type="dxa"/>
            <w:gridSpan w:val="2"/>
            <w:shd w:val="clear" w:color="auto" w:fill="auto"/>
          </w:tcPr>
          <w:p w14:paraId="7D17AADD" w14:textId="77777777" w:rsidR="00F84926" w:rsidRPr="00BB5AFC" w:rsidRDefault="00F84926" w:rsidP="00172BDA">
            <w:pPr>
              <w:jc w:val="left"/>
            </w:pPr>
            <w:r w:rsidRPr="00BB5AFC">
              <w:t>«Die ersten Wochen waren gar nicht gut. Als Sechs- oder Siebenjähriger ist man der Schwächere. Wer stärker ist, gibt den Ton an. Und das passierte auch so. Zuerst haben die Älteren uns mal verprügelt. Dann wurde der Tarif durchgegeben, was man abgeben muss und so. Wie in den amerikanischen Gefängnissen.</w:t>
            </w:r>
          </w:p>
        </w:tc>
        <w:tc>
          <w:tcPr>
            <w:tcW w:w="1821" w:type="dxa"/>
            <w:shd w:val="clear" w:color="auto" w:fill="auto"/>
          </w:tcPr>
          <w:p w14:paraId="1002E4D6" w14:textId="77777777" w:rsidR="00F84926" w:rsidRDefault="00F84926" w:rsidP="00172BDA">
            <w:pPr>
              <w:jc w:val="left"/>
              <w:rPr>
                <w:sz w:val="20"/>
                <w:szCs w:val="20"/>
              </w:rPr>
            </w:pPr>
            <w:r>
              <w:rPr>
                <w:sz w:val="20"/>
                <w:szCs w:val="20"/>
              </w:rPr>
              <w:t xml:space="preserve">© Gesichter der Erinnerung, 2022, Film «Gewalt &amp; Missbrauch», Min. 7, Auszüge </w:t>
            </w:r>
            <w:hyperlink r:id="rId12" w:history="1">
              <w:r>
                <w:rPr>
                  <w:rStyle w:val="Hyperlink"/>
                  <w:sz w:val="20"/>
                  <w:szCs w:val="20"/>
                </w:rPr>
                <w:t>(Link)</w:t>
              </w:r>
            </w:hyperlink>
          </w:p>
        </w:tc>
      </w:tr>
      <w:tr w:rsidR="005F38C9" w14:paraId="3F27D273" w14:textId="77777777" w:rsidTr="005B6991">
        <w:tc>
          <w:tcPr>
            <w:tcW w:w="593" w:type="dxa"/>
            <w:gridSpan w:val="2"/>
            <w:shd w:val="clear" w:color="auto" w:fill="auto"/>
          </w:tcPr>
          <w:p w14:paraId="720CF58B" w14:textId="77777777" w:rsidR="00F84926" w:rsidRDefault="00F84926" w:rsidP="003323B2"/>
        </w:tc>
        <w:tc>
          <w:tcPr>
            <w:tcW w:w="1784" w:type="dxa"/>
            <w:shd w:val="clear" w:color="auto" w:fill="auto"/>
          </w:tcPr>
          <w:p w14:paraId="7634DBB1" w14:textId="77777777" w:rsidR="00F84926" w:rsidRDefault="00F84926" w:rsidP="003323B2">
            <w:pPr>
              <w:rPr>
                <w:sz w:val="20"/>
                <w:szCs w:val="18"/>
              </w:rPr>
            </w:pPr>
            <w:r>
              <w:rPr>
                <w:noProof/>
                <w:sz w:val="20"/>
                <w:szCs w:val="18"/>
              </w:rPr>
              <w:drawing>
                <wp:inline distT="0" distB="0" distL="0" distR="0" wp14:anchorId="37019392" wp14:editId="5287245A">
                  <wp:extent cx="902970" cy="902970"/>
                  <wp:effectExtent l="0" t="0" r="0" b="0"/>
                  <wp:docPr id="2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14:paraId="64DCFB6D" w14:textId="77777777" w:rsidR="00F84926" w:rsidRDefault="00F84926" w:rsidP="003323B2">
            <w:pPr>
              <w:rPr>
                <w:sz w:val="20"/>
                <w:szCs w:val="18"/>
              </w:rPr>
            </w:pPr>
            <w:r>
              <w:rPr>
                <w:sz w:val="20"/>
                <w:szCs w:val="18"/>
              </w:rPr>
              <w:t xml:space="preserve">Afra </w:t>
            </w:r>
            <w:proofErr w:type="spellStart"/>
            <w:r>
              <w:rPr>
                <w:sz w:val="20"/>
                <w:szCs w:val="18"/>
              </w:rPr>
              <w:t>Flepp</w:t>
            </w:r>
            <w:proofErr w:type="spellEnd"/>
          </w:p>
        </w:tc>
        <w:tc>
          <w:tcPr>
            <w:tcW w:w="4864" w:type="dxa"/>
            <w:gridSpan w:val="2"/>
            <w:shd w:val="clear" w:color="auto" w:fill="auto"/>
          </w:tcPr>
          <w:p w14:paraId="0CA6749E" w14:textId="77777777" w:rsidR="00F84926" w:rsidRPr="00BB5AFC" w:rsidRDefault="00F84926" w:rsidP="00172BDA">
            <w:pPr>
              <w:jc w:val="left"/>
            </w:pPr>
            <w:r w:rsidRPr="00BB5AFC">
              <w:t>«So landete ich in einer Bauernfamilie, die mich nicht aus sozialen Gründen, sondern wegen des Kostgeldes</w:t>
            </w:r>
            <w:r>
              <w:t xml:space="preserve"> aufnahm</w:t>
            </w:r>
            <w:r w:rsidRPr="00BB5AFC">
              <w:t>. […] Es war eine Kleinbauernfamilie mit einer Geflügelfarm. Dort musste ich Hühner ausnehmen und rupfen. Ich kann heute noch kein Geflügel essen. »</w:t>
            </w:r>
          </w:p>
        </w:tc>
        <w:tc>
          <w:tcPr>
            <w:tcW w:w="1821" w:type="dxa"/>
            <w:shd w:val="clear" w:color="auto" w:fill="auto"/>
          </w:tcPr>
          <w:p w14:paraId="68D49A14" w14:textId="77777777" w:rsidR="00F84926" w:rsidRDefault="00F84926" w:rsidP="00172BDA">
            <w:pPr>
              <w:jc w:val="left"/>
              <w:rPr>
                <w:sz w:val="20"/>
                <w:szCs w:val="20"/>
              </w:rPr>
            </w:pPr>
            <w:r>
              <w:rPr>
                <w:sz w:val="20"/>
                <w:szCs w:val="20"/>
              </w:rPr>
              <w:t xml:space="preserve">© Gesichter der Erinnerung, 2022, Film «Gewalt &amp; Missbrauch», Min. 4, Auszüge </w:t>
            </w:r>
            <w:hyperlink r:id="rId14" w:history="1">
              <w:r>
                <w:rPr>
                  <w:rStyle w:val="Hyperlink"/>
                  <w:sz w:val="20"/>
                  <w:szCs w:val="20"/>
                </w:rPr>
                <w:t>(Link)</w:t>
              </w:r>
            </w:hyperlink>
          </w:p>
        </w:tc>
      </w:tr>
      <w:tr w:rsidR="005F38C9" w14:paraId="73023573" w14:textId="77777777" w:rsidTr="005B6991">
        <w:tc>
          <w:tcPr>
            <w:tcW w:w="593" w:type="dxa"/>
            <w:gridSpan w:val="2"/>
            <w:shd w:val="clear" w:color="auto" w:fill="auto"/>
          </w:tcPr>
          <w:p w14:paraId="75C14FCE" w14:textId="77777777" w:rsidR="00F84926" w:rsidRDefault="00F84926" w:rsidP="003323B2"/>
        </w:tc>
        <w:tc>
          <w:tcPr>
            <w:tcW w:w="1784" w:type="dxa"/>
            <w:shd w:val="clear" w:color="auto" w:fill="auto"/>
          </w:tcPr>
          <w:p w14:paraId="141F7D5C" w14:textId="47962643" w:rsidR="00F84926" w:rsidRDefault="005F38C9" w:rsidP="003323B2">
            <w:pPr>
              <w:rPr>
                <w:sz w:val="20"/>
                <w:szCs w:val="18"/>
              </w:rPr>
            </w:pPr>
            <w:r>
              <w:rPr>
                <w:noProof/>
                <w:sz w:val="20"/>
                <w:szCs w:val="18"/>
                <w14:ligatures w14:val="standardContextual"/>
              </w:rPr>
              <w:drawing>
                <wp:inline distT="0" distB="0" distL="0" distR="0" wp14:anchorId="6646B8EC" wp14:editId="45397051">
                  <wp:extent cx="902970" cy="902970"/>
                  <wp:effectExtent l="0" t="0" r="0" b="0"/>
                  <wp:docPr id="881673951" name="Grafik 7" descr="Ein Bild, das Person, Kleidung, Menschliches Gesicht, Ki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73951" name="Grafik 1" descr="Ein Bild, das Person, Kleidung, Menschliches Gesicht, Kinn enthält.&#10;&#10;Automatisch generierte Beschreibung"/>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03207" cy="903207"/>
                          </a:xfrm>
                          <a:prstGeom prst="rect">
                            <a:avLst/>
                          </a:prstGeom>
                        </pic:spPr>
                      </pic:pic>
                    </a:graphicData>
                  </a:graphic>
                </wp:inline>
              </w:drawing>
            </w:r>
          </w:p>
          <w:p w14:paraId="1718FF14" w14:textId="77777777" w:rsidR="00F84926" w:rsidRDefault="00F84926" w:rsidP="003323B2">
            <w:pPr>
              <w:rPr>
                <w:sz w:val="20"/>
                <w:szCs w:val="18"/>
              </w:rPr>
            </w:pPr>
            <w:proofErr w:type="spellStart"/>
            <w:r>
              <w:rPr>
                <w:sz w:val="20"/>
                <w:szCs w:val="18"/>
              </w:rPr>
              <w:t>MarieLies</w:t>
            </w:r>
            <w:proofErr w:type="spellEnd"/>
            <w:r>
              <w:rPr>
                <w:sz w:val="20"/>
                <w:szCs w:val="18"/>
              </w:rPr>
              <w:t xml:space="preserve"> Birchler</w:t>
            </w:r>
          </w:p>
        </w:tc>
        <w:tc>
          <w:tcPr>
            <w:tcW w:w="4864" w:type="dxa"/>
            <w:gridSpan w:val="2"/>
            <w:shd w:val="clear" w:color="auto" w:fill="auto"/>
          </w:tcPr>
          <w:p w14:paraId="34FE4EC6" w14:textId="77777777" w:rsidR="00F84926" w:rsidRPr="00097DDE" w:rsidRDefault="00F84926" w:rsidP="00172BDA">
            <w:pPr>
              <w:jc w:val="left"/>
              <w:rPr>
                <w:spacing w:val="-8"/>
              </w:rPr>
            </w:pPr>
            <w:r w:rsidRPr="00097DDE">
              <w:rPr>
                <w:spacing w:val="-8"/>
              </w:rPr>
              <w:t>«Weil ich das Bett nässte, durfte ich ab 16 Uhr nicht mehr trinken und erhielt nur Schwarzbrot und Salz.</w:t>
            </w:r>
            <w:r>
              <w:rPr>
                <w:spacing w:val="-8"/>
              </w:rPr>
              <w:t xml:space="preserve"> </w:t>
            </w:r>
            <w:r w:rsidRPr="00097DDE">
              <w:rPr>
                <w:spacing w:val="-8"/>
              </w:rPr>
              <w:t xml:space="preserve">[…]. Am Morgen </w:t>
            </w:r>
            <w:r>
              <w:rPr>
                <w:spacing w:val="-8"/>
              </w:rPr>
              <w:t>gabs</w:t>
            </w:r>
            <w:r w:rsidRPr="00097DDE">
              <w:rPr>
                <w:spacing w:val="-8"/>
              </w:rPr>
              <w:t xml:space="preserve"> lauwarme Mi</w:t>
            </w:r>
            <w:r>
              <w:rPr>
                <w:spacing w:val="-8"/>
              </w:rPr>
              <w:t>l</w:t>
            </w:r>
            <w:r w:rsidRPr="00097DDE">
              <w:rPr>
                <w:spacing w:val="-8"/>
              </w:rPr>
              <w:t>ch mit Rizinusöl und wenn ich sie nicht trank, hielten sie mir die Nase zu und schütteten es mit Gewalt in den Mund. Mein Darm konnte sich nie regulieren.»</w:t>
            </w:r>
          </w:p>
        </w:tc>
        <w:tc>
          <w:tcPr>
            <w:tcW w:w="1821" w:type="dxa"/>
            <w:shd w:val="clear" w:color="auto" w:fill="auto"/>
          </w:tcPr>
          <w:p w14:paraId="1B20D7BA" w14:textId="77777777" w:rsidR="00F84926" w:rsidRDefault="00F84926" w:rsidP="00172BDA">
            <w:pPr>
              <w:jc w:val="left"/>
              <w:rPr>
                <w:sz w:val="20"/>
                <w:szCs w:val="20"/>
              </w:rPr>
            </w:pPr>
            <w:r>
              <w:rPr>
                <w:sz w:val="20"/>
                <w:szCs w:val="20"/>
              </w:rPr>
              <w:t xml:space="preserve">© Gesichter der Erinnerung, 2022, Film «Alltagsregime», Min. 7, Auszüge </w:t>
            </w:r>
            <w:hyperlink r:id="rId17" w:history="1">
              <w:r>
                <w:rPr>
                  <w:rStyle w:val="Hyperlink"/>
                  <w:sz w:val="20"/>
                  <w:szCs w:val="20"/>
                </w:rPr>
                <w:t>(Link</w:t>
              </w:r>
            </w:hyperlink>
            <w:hyperlink r:id="rId18" w:history="1">
              <w:r>
                <w:rPr>
                  <w:rStyle w:val="Hyperlink"/>
                  <w:sz w:val="20"/>
                  <w:szCs w:val="20"/>
                </w:rPr>
                <w:t>)</w:t>
              </w:r>
            </w:hyperlink>
            <w:r>
              <w:rPr>
                <w:sz w:val="20"/>
                <w:szCs w:val="20"/>
              </w:rPr>
              <w:t xml:space="preserve"> </w:t>
            </w:r>
          </w:p>
          <w:p w14:paraId="5600AD39" w14:textId="77777777" w:rsidR="00F84926" w:rsidRDefault="00F84926" w:rsidP="00172BDA">
            <w:pPr>
              <w:jc w:val="left"/>
              <w:rPr>
                <w:sz w:val="20"/>
                <w:szCs w:val="20"/>
              </w:rPr>
            </w:pPr>
          </w:p>
        </w:tc>
      </w:tr>
      <w:tr w:rsidR="005F38C9" w14:paraId="3FD63CC1" w14:textId="77777777" w:rsidTr="005B6991">
        <w:tc>
          <w:tcPr>
            <w:tcW w:w="584" w:type="dxa"/>
            <w:shd w:val="clear" w:color="auto" w:fill="auto"/>
          </w:tcPr>
          <w:p w14:paraId="36C98380" w14:textId="77777777" w:rsidR="00F84926" w:rsidRDefault="00F84926" w:rsidP="003323B2"/>
        </w:tc>
        <w:tc>
          <w:tcPr>
            <w:tcW w:w="1793" w:type="dxa"/>
            <w:gridSpan w:val="2"/>
            <w:shd w:val="clear" w:color="auto" w:fill="auto"/>
          </w:tcPr>
          <w:p w14:paraId="6BC68FC0" w14:textId="77777777" w:rsidR="00F84926" w:rsidRDefault="00F84926" w:rsidP="003323B2">
            <w:pPr>
              <w:rPr>
                <w:sz w:val="20"/>
                <w:szCs w:val="18"/>
              </w:rPr>
            </w:pPr>
            <w:r>
              <w:rPr>
                <w:noProof/>
                <w:sz w:val="20"/>
                <w:szCs w:val="18"/>
              </w:rPr>
              <w:drawing>
                <wp:inline distT="0" distB="0" distL="0" distR="0" wp14:anchorId="6A9203AF" wp14:editId="7EA44190">
                  <wp:extent cx="902970" cy="902970"/>
                  <wp:effectExtent l="0" t="0" r="0" b="0"/>
                  <wp:docPr id="23" name="Grafik 8" descr="Ein Bild, das Menschliches Gesicht, Person, Kleidung,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in Bild, das Menschliches Gesicht, Person, Kleidung, Porträt enthält.&#10;&#10;Automatisch generierte Beschreibu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14:paraId="3B85B92D" w14:textId="77777777" w:rsidR="00F84926" w:rsidRDefault="00F84926" w:rsidP="00D264CF">
            <w:pPr>
              <w:jc w:val="left"/>
              <w:rPr>
                <w:noProof/>
                <w:sz w:val="20"/>
                <w:szCs w:val="18"/>
              </w:rPr>
            </w:pPr>
            <w:r>
              <w:rPr>
                <w:sz w:val="20"/>
                <w:szCs w:val="18"/>
              </w:rPr>
              <w:t>Jasmin Schweizer (Name geändert)</w:t>
            </w:r>
          </w:p>
        </w:tc>
        <w:tc>
          <w:tcPr>
            <w:tcW w:w="4856" w:type="dxa"/>
            <w:shd w:val="clear" w:color="auto" w:fill="auto"/>
          </w:tcPr>
          <w:p w14:paraId="141DDA14" w14:textId="77777777" w:rsidR="00F84926" w:rsidRPr="00BB5AFC" w:rsidRDefault="00F84926" w:rsidP="00172BDA">
            <w:pPr>
              <w:jc w:val="left"/>
            </w:pPr>
            <w:r w:rsidRPr="00BB5AFC">
              <w:t>Erfahrung in der Ausbildung als Pflegefachfrau:</w:t>
            </w:r>
            <w:r>
              <w:t xml:space="preserve"> </w:t>
            </w:r>
            <w:r w:rsidRPr="00BB5AFC">
              <w:t>«Die einzige Schule, die mich nahm, war Münsterlingen. […] Ich erhielt Substanzen, die in weissen Säckchen abgefüllt waren. Dreieckige Tabletten und Herzmittel haben sie auch getestet. Absolute Schweinerei. Ich war für eine Ausbildung dort, nicht als Psychiatriepatientin. Der Kuhn [Psychiater Roland Kuhn] gab mir diese Medikamente und liess mich damit auf die Patienten los</w:t>
            </w:r>
            <w:r>
              <w:t>.</w:t>
            </w:r>
            <w:r w:rsidRPr="00BB5AFC">
              <w:t>»</w:t>
            </w:r>
          </w:p>
        </w:tc>
        <w:tc>
          <w:tcPr>
            <w:tcW w:w="1829" w:type="dxa"/>
            <w:gridSpan w:val="2"/>
            <w:shd w:val="clear" w:color="auto" w:fill="auto"/>
          </w:tcPr>
          <w:p w14:paraId="5843E5DD" w14:textId="77777777" w:rsidR="00F84926" w:rsidRDefault="00F84926" w:rsidP="00172BDA">
            <w:pPr>
              <w:jc w:val="left"/>
              <w:rPr>
                <w:sz w:val="20"/>
                <w:szCs w:val="20"/>
              </w:rPr>
            </w:pPr>
            <w:r>
              <w:rPr>
                <w:sz w:val="20"/>
                <w:szCs w:val="20"/>
              </w:rPr>
              <w:t xml:space="preserve">© Gesichter der Erinnerung, 2022, Film «Gewalt &amp; Missbrauch», Min. 14, Auszüge </w:t>
            </w:r>
            <w:hyperlink r:id="rId20" w:history="1">
              <w:r>
                <w:rPr>
                  <w:rStyle w:val="Hyperlink"/>
                  <w:sz w:val="20"/>
                  <w:szCs w:val="20"/>
                </w:rPr>
                <w:t>(Link)</w:t>
              </w:r>
            </w:hyperlink>
          </w:p>
        </w:tc>
      </w:tr>
      <w:tr w:rsidR="005F38C9" w14:paraId="3E03B4D7" w14:textId="77777777" w:rsidTr="005B6991">
        <w:tc>
          <w:tcPr>
            <w:tcW w:w="584" w:type="dxa"/>
            <w:shd w:val="clear" w:color="auto" w:fill="auto"/>
          </w:tcPr>
          <w:p w14:paraId="18E5A06B" w14:textId="77777777" w:rsidR="00F84926" w:rsidRDefault="00F84926" w:rsidP="003323B2"/>
        </w:tc>
        <w:tc>
          <w:tcPr>
            <w:tcW w:w="1793" w:type="dxa"/>
            <w:gridSpan w:val="2"/>
            <w:shd w:val="clear" w:color="auto" w:fill="auto"/>
          </w:tcPr>
          <w:p w14:paraId="3C47D65A" w14:textId="378C4A75" w:rsidR="00F84926" w:rsidRDefault="005F38C9" w:rsidP="003323B2">
            <w:pPr>
              <w:rPr>
                <w:sz w:val="20"/>
                <w:szCs w:val="18"/>
              </w:rPr>
            </w:pPr>
            <w:r>
              <w:rPr>
                <w:noProof/>
                <w:sz w:val="20"/>
                <w:szCs w:val="18"/>
                <w14:ligatures w14:val="standardContextual"/>
              </w:rPr>
              <w:drawing>
                <wp:inline distT="0" distB="0" distL="0" distR="0" wp14:anchorId="1C113C41" wp14:editId="400970CE">
                  <wp:extent cx="902970" cy="902970"/>
                  <wp:effectExtent l="0" t="0" r="0" b="0"/>
                  <wp:docPr id="1259848105" name="Grafik 9" descr="Ein Bild, das Menschliches Gesicht, Person, Kleidung, Fal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48105" name="Grafik 2" descr="Ein Bild, das Menschliches Gesicht, Person, Kleidung, Falte enthält.&#10;&#10;Automatisch generierte Beschreibun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03207" cy="903207"/>
                          </a:xfrm>
                          <a:prstGeom prst="rect">
                            <a:avLst/>
                          </a:prstGeom>
                        </pic:spPr>
                      </pic:pic>
                    </a:graphicData>
                  </a:graphic>
                </wp:inline>
              </w:drawing>
            </w:r>
          </w:p>
          <w:p w14:paraId="2AF71E5A" w14:textId="77777777" w:rsidR="00F84926" w:rsidRDefault="00F84926" w:rsidP="003323B2">
            <w:pPr>
              <w:rPr>
                <w:noProof/>
                <w:sz w:val="20"/>
                <w:szCs w:val="18"/>
              </w:rPr>
            </w:pPr>
            <w:r>
              <w:rPr>
                <w:sz w:val="20"/>
                <w:szCs w:val="18"/>
              </w:rPr>
              <w:t>Sergio Devecchi</w:t>
            </w:r>
          </w:p>
        </w:tc>
        <w:tc>
          <w:tcPr>
            <w:tcW w:w="4856" w:type="dxa"/>
            <w:shd w:val="clear" w:color="auto" w:fill="auto"/>
          </w:tcPr>
          <w:p w14:paraId="65542C7F" w14:textId="77777777" w:rsidR="00F84926" w:rsidRPr="00BB5AFC" w:rsidRDefault="00F84926" w:rsidP="00172BDA">
            <w:pPr>
              <w:jc w:val="left"/>
            </w:pPr>
            <w:r w:rsidRPr="00BB5AFC">
              <w:t xml:space="preserve">«Ich wurde entlassen durch ein Telefonat meines Onkels Luigi, den ich nicht kannte. Er rief mich an und sagte, er sei </w:t>
            </w:r>
            <w:proofErr w:type="spellStart"/>
            <w:r w:rsidRPr="00BB5AFC">
              <w:t>Zio</w:t>
            </w:r>
            <w:proofErr w:type="spellEnd"/>
            <w:r w:rsidRPr="00BB5AFC">
              <w:t xml:space="preserve"> Luigi und hole mich morgen ab. […] Ich hatte wahnsinnig Angst. Er verfrachtete mich in ein Zimmer in Lugano. Dort war ich </w:t>
            </w:r>
            <w:proofErr w:type="gramStart"/>
            <w:r w:rsidRPr="00BB5AFC">
              <w:t>ganz allein</w:t>
            </w:r>
            <w:proofErr w:type="gramEnd"/>
            <w:r w:rsidRPr="00BB5AFC">
              <w:t>, ohne Kontakte. Ohne nichts. Ich hatte fast kein Geld. Ich litt teilweise Hunger, hatte keine Kleider. Es war eine furchtbare Zeit, die schlimmste Zeit überhaupt.»</w:t>
            </w:r>
          </w:p>
        </w:tc>
        <w:tc>
          <w:tcPr>
            <w:tcW w:w="1829" w:type="dxa"/>
            <w:gridSpan w:val="2"/>
            <w:shd w:val="clear" w:color="auto" w:fill="auto"/>
          </w:tcPr>
          <w:p w14:paraId="693C011D" w14:textId="77777777" w:rsidR="00F84926" w:rsidRDefault="00F84926" w:rsidP="00172BDA">
            <w:pPr>
              <w:jc w:val="left"/>
              <w:rPr>
                <w:sz w:val="20"/>
                <w:szCs w:val="20"/>
              </w:rPr>
            </w:pPr>
            <w:r>
              <w:rPr>
                <w:sz w:val="20"/>
                <w:szCs w:val="20"/>
              </w:rPr>
              <w:t xml:space="preserve">© Gesichter der Erinnerung, 2022, Film «Grundsätzlich unvorbereitet», Min. 5, Auszüge </w:t>
            </w:r>
            <w:hyperlink r:id="rId23" w:history="1">
              <w:r>
                <w:rPr>
                  <w:rStyle w:val="Hyperlink"/>
                  <w:sz w:val="20"/>
                  <w:szCs w:val="20"/>
                </w:rPr>
                <w:t>(Link)</w:t>
              </w:r>
            </w:hyperlink>
          </w:p>
        </w:tc>
      </w:tr>
      <w:tr w:rsidR="005F38C9" w14:paraId="001435B9" w14:textId="77777777" w:rsidTr="005B6991">
        <w:tc>
          <w:tcPr>
            <w:tcW w:w="584" w:type="dxa"/>
            <w:shd w:val="clear" w:color="auto" w:fill="auto"/>
          </w:tcPr>
          <w:p w14:paraId="2F3D66E3" w14:textId="77777777" w:rsidR="00F84926" w:rsidRDefault="00F84926" w:rsidP="003323B2"/>
        </w:tc>
        <w:tc>
          <w:tcPr>
            <w:tcW w:w="1793" w:type="dxa"/>
            <w:gridSpan w:val="2"/>
            <w:shd w:val="clear" w:color="auto" w:fill="auto"/>
          </w:tcPr>
          <w:p w14:paraId="61A0D094" w14:textId="77777777" w:rsidR="00F84926" w:rsidRDefault="00F84926" w:rsidP="003323B2">
            <w:pPr>
              <w:rPr>
                <w:noProof/>
                <w:sz w:val="20"/>
                <w:szCs w:val="18"/>
              </w:rPr>
            </w:pPr>
            <w:r>
              <w:rPr>
                <w:noProof/>
                <w:sz w:val="20"/>
                <w:szCs w:val="18"/>
              </w:rPr>
              <w:drawing>
                <wp:inline distT="0" distB="0" distL="0" distR="0" wp14:anchorId="79028E45" wp14:editId="7218D404">
                  <wp:extent cx="902970" cy="902970"/>
                  <wp:effectExtent l="0" t="0" r="0" b="0"/>
                  <wp:docPr id="25" name="Grafik 10" descr="Ein Bild, das Menschliches Gesicht, Person, Porträ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in Bild, das Menschliches Gesicht, Person, Porträt, Mann enthält.&#10;&#10;Automatisch generierte Beschreibu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14:paraId="716EADDB" w14:textId="77777777" w:rsidR="00F84926" w:rsidRPr="005A61C4" w:rsidRDefault="00F84926" w:rsidP="003323B2">
            <w:pPr>
              <w:rPr>
                <w:noProof/>
                <w:spacing w:val="-6"/>
                <w:sz w:val="20"/>
                <w:szCs w:val="18"/>
              </w:rPr>
            </w:pPr>
            <w:r w:rsidRPr="005A61C4">
              <w:rPr>
                <w:noProof/>
                <w:spacing w:val="-6"/>
                <w:sz w:val="20"/>
                <w:szCs w:val="18"/>
              </w:rPr>
              <w:t>Christian Tschannen</w:t>
            </w:r>
          </w:p>
        </w:tc>
        <w:tc>
          <w:tcPr>
            <w:tcW w:w="4856" w:type="dxa"/>
            <w:shd w:val="clear" w:color="auto" w:fill="auto"/>
          </w:tcPr>
          <w:p w14:paraId="3E10A092" w14:textId="77777777" w:rsidR="00F84926" w:rsidRPr="00BB5AFC" w:rsidRDefault="00F84926" w:rsidP="00172BDA">
            <w:pPr>
              <w:jc w:val="left"/>
            </w:pPr>
            <w:r>
              <w:t xml:space="preserve">«Sie [die Bauern] brauchten und verbrauchten mich über meine Kraft. </w:t>
            </w:r>
            <w:r w:rsidRPr="001515A3">
              <w:t>[…]</w:t>
            </w:r>
            <w:r>
              <w:t xml:space="preserve">. Sie sagten: ‹Jetzt bist du noch jung, jetzt kann man dich brauchen. Wenn du älter bist, geht es dir gesundheitlich dann schlechter, dann kann man dich nicht mehr </w:t>
            </w:r>
            <w:proofErr w:type="gramStart"/>
            <w:r>
              <w:t>brauchen.›</w:t>
            </w:r>
            <w:proofErr w:type="gramEnd"/>
            <w:r>
              <w:t xml:space="preserve">» </w:t>
            </w:r>
          </w:p>
        </w:tc>
        <w:tc>
          <w:tcPr>
            <w:tcW w:w="1829" w:type="dxa"/>
            <w:gridSpan w:val="2"/>
            <w:shd w:val="clear" w:color="auto" w:fill="auto"/>
          </w:tcPr>
          <w:p w14:paraId="1EECDE2D" w14:textId="77777777" w:rsidR="00F84926" w:rsidRDefault="00F84926" w:rsidP="00172BDA">
            <w:pPr>
              <w:jc w:val="left"/>
              <w:rPr>
                <w:sz w:val="20"/>
                <w:szCs w:val="20"/>
              </w:rPr>
            </w:pPr>
            <w:r>
              <w:rPr>
                <w:sz w:val="20"/>
                <w:szCs w:val="20"/>
              </w:rPr>
              <w:t xml:space="preserve">© Gesichter der Erinnerung, 2022, Film «Gesundheitliche Folgen», Min. 9, Auszüge </w:t>
            </w:r>
            <w:hyperlink r:id="rId25" w:history="1">
              <w:r>
                <w:rPr>
                  <w:rStyle w:val="Hyperlink"/>
                  <w:sz w:val="20"/>
                  <w:szCs w:val="20"/>
                </w:rPr>
                <w:t>(Link)</w:t>
              </w:r>
            </w:hyperlink>
          </w:p>
        </w:tc>
      </w:tr>
      <w:tr w:rsidR="005F38C9" w14:paraId="3584358E" w14:textId="77777777" w:rsidTr="005B6991">
        <w:tc>
          <w:tcPr>
            <w:tcW w:w="584" w:type="dxa"/>
            <w:tcBorders>
              <w:bottom w:val="single" w:sz="4" w:space="0" w:color="auto"/>
            </w:tcBorders>
            <w:shd w:val="clear" w:color="auto" w:fill="auto"/>
          </w:tcPr>
          <w:p w14:paraId="225DB7BA" w14:textId="77777777" w:rsidR="00F84926" w:rsidRDefault="00F84926" w:rsidP="003323B2"/>
        </w:tc>
        <w:tc>
          <w:tcPr>
            <w:tcW w:w="1793" w:type="dxa"/>
            <w:gridSpan w:val="2"/>
            <w:tcBorders>
              <w:bottom w:val="single" w:sz="4" w:space="0" w:color="auto"/>
            </w:tcBorders>
            <w:shd w:val="clear" w:color="auto" w:fill="auto"/>
          </w:tcPr>
          <w:p w14:paraId="005E12EC" w14:textId="77777777" w:rsidR="00F84926" w:rsidRDefault="00F84926" w:rsidP="003323B2">
            <w:pPr>
              <w:rPr>
                <w:sz w:val="20"/>
                <w:szCs w:val="18"/>
              </w:rPr>
            </w:pPr>
            <w:r>
              <w:rPr>
                <w:noProof/>
                <w:sz w:val="20"/>
                <w:szCs w:val="18"/>
              </w:rPr>
              <w:drawing>
                <wp:inline distT="0" distB="0" distL="0" distR="0" wp14:anchorId="3D8A8D79" wp14:editId="076223B7">
                  <wp:extent cx="902970" cy="902970"/>
                  <wp:effectExtent l="0" t="0" r="0" b="0"/>
                  <wp:docPr id="26" name="Grafik 11" descr="Ein Bild, das Menschliches Gesicht, Person, Kleidung,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in Bild, das Menschliches Gesicht, Person, Kleidung, Porträt enthält.&#10;&#10;Automatisch generierte Beschreibu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14:paraId="34089943" w14:textId="77777777" w:rsidR="00F84926" w:rsidRDefault="00F84926" w:rsidP="003323B2">
            <w:pPr>
              <w:rPr>
                <w:noProof/>
                <w:sz w:val="20"/>
                <w:szCs w:val="18"/>
              </w:rPr>
            </w:pPr>
            <w:r>
              <w:rPr>
                <w:sz w:val="20"/>
                <w:szCs w:val="18"/>
              </w:rPr>
              <w:t>Yvonne Barth</w:t>
            </w:r>
          </w:p>
        </w:tc>
        <w:tc>
          <w:tcPr>
            <w:tcW w:w="4856" w:type="dxa"/>
            <w:tcBorders>
              <w:bottom w:val="single" w:sz="4" w:space="0" w:color="auto"/>
            </w:tcBorders>
            <w:shd w:val="clear" w:color="auto" w:fill="auto"/>
          </w:tcPr>
          <w:p w14:paraId="48EC7BA7" w14:textId="77777777" w:rsidR="00F84926" w:rsidRPr="00BB5AFC" w:rsidRDefault="00F84926" w:rsidP="00172BDA">
            <w:pPr>
              <w:jc w:val="left"/>
            </w:pPr>
            <w:r w:rsidRPr="00BB5AFC">
              <w:t>«Das war meine Rettung. Denn auch wenn alle dachten, ich kann nichts – eines konnte ich: ich war musikalisch. Das war meine Rettung</w:t>
            </w:r>
            <w:r>
              <w:t>.</w:t>
            </w:r>
            <w:r w:rsidRPr="00BB5AFC">
              <w:t xml:space="preserve"> […] Nicht resignieren, nicht den Mut verlieren. Das würde ich machen, für alle, die gestorben sind, für alle, die noch leben, für die, die so verletzt wurden in der Würde. So. Ja.»</w:t>
            </w:r>
          </w:p>
        </w:tc>
        <w:tc>
          <w:tcPr>
            <w:tcW w:w="1829" w:type="dxa"/>
            <w:gridSpan w:val="2"/>
            <w:shd w:val="clear" w:color="auto" w:fill="auto"/>
          </w:tcPr>
          <w:p w14:paraId="33509581" w14:textId="77777777" w:rsidR="00F84926" w:rsidRDefault="00F84926" w:rsidP="00172BDA">
            <w:pPr>
              <w:jc w:val="left"/>
              <w:rPr>
                <w:sz w:val="20"/>
                <w:szCs w:val="20"/>
              </w:rPr>
            </w:pPr>
            <w:r>
              <w:rPr>
                <w:sz w:val="20"/>
                <w:szCs w:val="20"/>
              </w:rPr>
              <w:t xml:space="preserve">© Gesichter der Erinnerung, 2022, Film «Resilienz», Min. 12, Auszüge </w:t>
            </w:r>
            <w:hyperlink r:id="rId27" w:history="1">
              <w:r>
                <w:rPr>
                  <w:rStyle w:val="Hyperlink"/>
                  <w:sz w:val="20"/>
                  <w:szCs w:val="20"/>
                </w:rPr>
                <w:t>(Link)</w:t>
              </w:r>
            </w:hyperlink>
          </w:p>
        </w:tc>
      </w:tr>
      <w:bookmarkEnd w:id="0"/>
      <w:bookmarkEnd w:id="1"/>
    </w:tbl>
    <w:p w14:paraId="046F7D44" w14:textId="77777777" w:rsidR="00F84926" w:rsidRDefault="00F84926" w:rsidP="00F84926"/>
    <w:sectPr w:rsidR="00F84926" w:rsidSect="005B6991">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EC6A" w14:textId="77777777" w:rsidR="007314EA" w:rsidRDefault="007314EA" w:rsidP="00F84926">
      <w:r>
        <w:separator/>
      </w:r>
    </w:p>
  </w:endnote>
  <w:endnote w:type="continuationSeparator" w:id="0">
    <w:p w14:paraId="6EC0C730" w14:textId="77777777" w:rsidR="007314EA" w:rsidRDefault="007314EA" w:rsidP="00F8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Melior">
    <w:panose1 w:val="02020500000000000000"/>
    <w:charset w:val="00"/>
    <w:family w:val="roman"/>
    <w:notTrueType/>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599F" w14:textId="77777777" w:rsidR="005B6991" w:rsidRDefault="005B69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2674" w14:textId="77777777" w:rsidR="005B6991" w:rsidRDefault="005B699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FA38" w14:textId="77777777" w:rsidR="005B6991" w:rsidRDefault="005B69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5350" w14:textId="77777777" w:rsidR="007314EA" w:rsidRDefault="007314EA" w:rsidP="00F84926">
      <w:r>
        <w:separator/>
      </w:r>
    </w:p>
  </w:footnote>
  <w:footnote w:type="continuationSeparator" w:id="0">
    <w:p w14:paraId="324297DF" w14:textId="77777777" w:rsidR="007314EA" w:rsidRDefault="007314EA" w:rsidP="00F84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BF03" w14:textId="77777777" w:rsidR="005B6991" w:rsidRDefault="005B69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8C08" w14:textId="472A5ABF" w:rsidR="00B96235" w:rsidRPr="005B6991" w:rsidRDefault="005B6991" w:rsidP="00B96235">
    <w:pPr>
      <w:pStyle w:val="Kopfzeile"/>
      <w:rPr>
        <w:rFonts w:ascii="Arial" w:hAnsi="Arial" w:cs="Arial"/>
        <w:sz w:val="20"/>
        <w:szCs w:val="18"/>
      </w:rPr>
    </w:pPr>
    <w:r w:rsidRPr="005B6991">
      <w:rPr>
        <w:rFonts w:ascii="Arial" w:hAnsi="Arial" w:cs="Arial"/>
        <w:sz w:val="20"/>
        <w:szCs w:val="18"/>
      </w:rPr>
      <w:t>Arbeitsmaterial</w:t>
    </w:r>
    <w:r w:rsidR="00B96235" w:rsidRPr="005B6991">
      <w:rPr>
        <w:rFonts w:ascii="Arial" w:hAnsi="Arial" w:cs="Arial"/>
        <w:sz w:val="20"/>
        <w:szCs w:val="18"/>
      </w:rPr>
      <w:t xml:space="preserve">: </w:t>
    </w:r>
    <w:proofErr w:type="spellStart"/>
    <w:r w:rsidR="00B96235" w:rsidRPr="005B6991">
      <w:rPr>
        <w:rFonts w:ascii="Arial" w:hAnsi="Arial" w:cs="Arial"/>
        <w:sz w:val="20"/>
        <w:szCs w:val="18"/>
      </w:rPr>
      <w:t>B.2</w:t>
    </w:r>
    <w:proofErr w:type="spellEnd"/>
    <w:r w:rsidR="00B96235" w:rsidRPr="005B6991">
      <w:rPr>
        <w:rFonts w:ascii="Arial" w:hAnsi="Arial" w:cs="Arial"/>
        <w:sz w:val="20"/>
        <w:szCs w:val="18"/>
      </w:rPr>
      <w:t xml:space="preserve"> Leben</w:t>
    </w:r>
    <w:r w:rsidR="00B96235" w:rsidRPr="005B6991">
      <w:rPr>
        <w:rFonts w:ascii="Arial" w:hAnsi="Arial" w:cs="Arial"/>
        <w:sz w:val="20"/>
        <w:szCs w:val="18"/>
      </w:rPr>
      <w:tab/>
    </w:r>
    <w:r w:rsidR="00B96235" w:rsidRPr="005B6991">
      <w:rPr>
        <w:rFonts w:ascii="Arial" w:hAnsi="Arial" w:cs="Arial"/>
        <w:sz w:val="20"/>
        <w:szCs w:val="18"/>
      </w:rPr>
      <w:tab/>
    </w:r>
    <w:r w:rsidR="00B96235" w:rsidRPr="005B6991">
      <w:rPr>
        <w:rFonts w:ascii="Arial" w:hAnsi="Arial" w:cs="Arial"/>
        <w:sz w:val="20"/>
        <w:szCs w:val="18"/>
      </w:rPr>
      <w:fldChar w:fldCharType="begin"/>
    </w:r>
    <w:r w:rsidR="00B96235" w:rsidRPr="005B6991">
      <w:rPr>
        <w:rFonts w:ascii="Arial" w:hAnsi="Arial" w:cs="Arial"/>
        <w:sz w:val="20"/>
        <w:szCs w:val="18"/>
      </w:rPr>
      <w:instrText>PAGE   \* MERGEFORMAT</w:instrText>
    </w:r>
    <w:r w:rsidR="00B96235" w:rsidRPr="005B6991">
      <w:rPr>
        <w:rFonts w:ascii="Arial" w:hAnsi="Arial" w:cs="Arial"/>
        <w:sz w:val="20"/>
        <w:szCs w:val="18"/>
      </w:rPr>
      <w:fldChar w:fldCharType="separate"/>
    </w:r>
    <w:r w:rsidR="00B96235" w:rsidRPr="005B6991">
      <w:rPr>
        <w:rFonts w:ascii="Arial" w:hAnsi="Arial" w:cs="Arial"/>
        <w:sz w:val="20"/>
        <w:szCs w:val="18"/>
      </w:rPr>
      <w:t>1</w:t>
    </w:r>
    <w:r w:rsidR="00B96235" w:rsidRPr="005B6991">
      <w:rPr>
        <w:rFonts w:ascii="Arial" w:hAnsi="Arial" w:cs="Arial"/>
        <w:sz w:val="20"/>
        <w:szCs w:val="18"/>
      </w:rPr>
      <w:fldChar w:fldCharType="end"/>
    </w:r>
  </w:p>
  <w:p w14:paraId="4195C6BA" w14:textId="77777777" w:rsidR="00B96235" w:rsidRDefault="00B9623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123C" w14:textId="77777777" w:rsidR="005B6991" w:rsidRDefault="005B69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74BB2"/>
    <w:multiLevelType w:val="hybridMultilevel"/>
    <w:tmpl w:val="5A5025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2559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26"/>
    <w:rsid w:val="000257F4"/>
    <w:rsid w:val="00127FEB"/>
    <w:rsid w:val="00170D00"/>
    <w:rsid w:val="00172BDA"/>
    <w:rsid w:val="0023348F"/>
    <w:rsid w:val="002405F8"/>
    <w:rsid w:val="00271083"/>
    <w:rsid w:val="003857A6"/>
    <w:rsid w:val="003907C7"/>
    <w:rsid w:val="00400957"/>
    <w:rsid w:val="00437695"/>
    <w:rsid w:val="005065C6"/>
    <w:rsid w:val="0053268B"/>
    <w:rsid w:val="005A61C4"/>
    <w:rsid w:val="005B6991"/>
    <w:rsid w:val="005F38C9"/>
    <w:rsid w:val="00600E74"/>
    <w:rsid w:val="00607649"/>
    <w:rsid w:val="00654FEF"/>
    <w:rsid w:val="006A4BA7"/>
    <w:rsid w:val="0072733B"/>
    <w:rsid w:val="007314EA"/>
    <w:rsid w:val="00837A76"/>
    <w:rsid w:val="008C1E47"/>
    <w:rsid w:val="009667FB"/>
    <w:rsid w:val="009E3517"/>
    <w:rsid w:val="00A03E9A"/>
    <w:rsid w:val="00A24BDD"/>
    <w:rsid w:val="00A67462"/>
    <w:rsid w:val="00A937D6"/>
    <w:rsid w:val="00AD768E"/>
    <w:rsid w:val="00AF1BD8"/>
    <w:rsid w:val="00B76849"/>
    <w:rsid w:val="00B96235"/>
    <w:rsid w:val="00BA5056"/>
    <w:rsid w:val="00C12B67"/>
    <w:rsid w:val="00D264CF"/>
    <w:rsid w:val="00DA53A6"/>
    <w:rsid w:val="00E74AA6"/>
    <w:rsid w:val="00E96BD3"/>
    <w:rsid w:val="00F849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B5C2"/>
  <w15:chartTrackingRefBased/>
  <w15:docId w15:val="{B17B3D28-1754-4471-A2C7-8AE5407F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4926"/>
    <w:pPr>
      <w:spacing w:after="0" w:line="240" w:lineRule="auto"/>
      <w:jc w:val="both"/>
    </w:pPr>
    <w:rPr>
      <w:rFonts w:ascii="Times New Roman" w:eastAsia="MS Mincho" w:hAnsi="Times New Roman" w:cs="Times New Roman"/>
      <w:kern w:val="0"/>
      <w:sz w:val="24"/>
      <w14:ligatures w14:val="none"/>
    </w:rPr>
  </w:style>
  <w:style w:type="paragraph" w:styleId="berschrift1">
    <w:name w:val="heading 1"/>
    <w:basedOn w:val="Standard"/>
    <w:next w:val="Standard"/>
    <w:link w:val="berschrift1Zchn"/>
    <w:uiPriority w:val="9"/>
    <w:qFormat/>
    <w:rsid w:val="00A24BDD"/>
    <w:pPr>
      <w:keepNext/>
      <w:keepLines/>
      <w:spacing w:before="240"/>
      <w:outlineLvl w:val="0"/>
    </w:pPr>
    <w:rPr>
      <w:rFonts w:asciiTheme="minorHAnsi" w:eastAsiaTheme="majorEastAsia" w:hAnsiTheme="minorHAnsi" w:cstheme="majorBidi"/>
      <w:b/>
      <w:color w:val="000000" w:themeColor="text1"/>
      <w:sz w:val="32"/>
      <w:szCs w:val="32"/>
    </w:rPr>
  </w:style>
  <w:style w:type="paragraph" w:styleId="berschrift2">
    <w:name w:val="heading 2"/>
    <w:basedOn w:val="Standard"/>
    <w:next w:val="Standard"/>
    <w:link w:val="berschrift2Zchn"/>
    <w:uiPriority w:val="9"/>
    <w:unhideWhenUsed/>
    <w:qFormat/>
    <w:rsid w:val="00F84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8492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F849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8492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unhideWhenUsed/>
    <w:qFormat/>
    <w:rsid w:val="00F8492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8492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F8492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8492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4BDD"/>
    <w:rPr>
      <w:rFonts w:eastAsiaTheme="majorEastAsia" w:cstheme="majorBidi"/>
      <w:b/>
      <w:color w:val="000000" w:themeColor="text1"/>
      <w:sz w:val="32"/>
      <w:szCs w:val="32"/>
    </w:rPr>
  </w:style>
  <w:style w:type="character" w:customStyle="1" w:styleId="berschrift2Zchn">
    <w:name w:val="Überschrift 2 Zchn"/>
    <w:basedOn w:val="Absatz-Standardschriftart"/>
    <w:link w:val="berschrift2"/>
    <w:uiPriority w:val="9"/>
    <w:rsid w:val="00F84926"/>
    <w:rPr>
      <w:rFonts w:asciiTheme="majorHAnsi" w:eastAsiaTheme="majorEastAsia" w:hAnsiTheme="majorHAnsi" w:cstheme="majorBidi"/>
      <w:color w:val="0F4761" w:themeColor="accent1" w:themeShade="BF"/>
      <w:kern w:val="0"/>
      <w:sz w:val="32"/>
      <w:szCs w:val="32"/>
      <w14:ligatures w14:val="none"/>
    </w:rPr>
  </w:style>
  <w:style w:type="character" w:customStyle="1" w:styleId="berschrift3Zchn">
    <w:name w:val="Überschrift 3 Zchn"/>
    <w:basedOn w:val="Absatz-Standardschriftart"/>
    <w:link w:val="berschrift3"/>
    <w:uiPriority w:val="9"/>
    <w:rsid w:val="00F84926"/>
    <w:rPr>
      <w:rFonts w:eastAsiaTheme="majorEastAsia" w:cstheme="majorBidi"/>
      <w:color w:val="0F4761" w:themeColor="accent1" w:themeShade="BF"/>
      <w:kern w:val="0"/>
      <w:sz w:val="28"/>
      <w:szCs w:val="28"/>
      <w14:ligatures w14:val="none"/>
    </w:rPr>
  </w:style>
  <w:style w:type="character" w:customStyle="1" w:styleId="berschrift4Zchn">
    <w:name w:val="Überschrift 4 Zchn"/>
    <w:basedOn w:val="Absatz-Standardschriftart"/>
    <w:link w:val="berschrift4"/>
    <w:uiPriority w:val="9"/>
    <w:rsid w:val="00F84926"/>
    <w:rPr>
      <w:rFonts w:eastAsiaTheme="majorEastAsia" w:cstheme="majorBidi"/>
      <w:i/>
      <w:iCs/>
      <w:color w:val="0F4761" w:themeColor="accent1" w:themeShade="BF"/>
      <w:kern w:val="0"/>
      <w:sz w:val="24"/>
      <w14:ligatures w14:val="none"/>
    </w:rPr>
  </w:style>
  <w:style w:type="character" w:customStyle="1" w:styleId="berschrift5Zchn">
    <w:name w:val="Überschrift 5 Zchn"/>
    <w:basedOn w:val="Absatz-Standardschriftart"/>
    <w:link w:val="berschrift5"/>
    <w:uiPriority w:val="9"/>
    <w:semiHidden/>
    <w:rsid w:val="00F84926"/>
    <w:rPr>
      <w:rFonts w:eastAsiaTheme="majorEastAsia" w:cstheme="majorBidi"/>
      <w:color w:val="0F4761" w:themeColor="accent1" w:themeShade="BF"/>
      <w:kern w:val="0"/>
      <w:sz w:val="24"/>
      <w14:ligatures w14:val="none"/>
    </w:rPr>
  </w:style>
  <w:style w:type="character" w:customStyle="1" w:styleId="berschrift6Zchn">
    <w:name w:val="Überschrift 6 Zchn"/>
    <w:basedOn w:val="Absatz-Standardschriftart"/>
    <w:link w:val="berschrift6"/>
    <w:uiPriority w:val="9"/>
    <w:rsid w:val="00F84926"/>
    <w:rPr>
      <w:rFonts w:eastAsiaTheme="majorEastAsia" w:cstheme="majorBidi"/>
      <w:i/>
      <w:iCs/>
      <w:color w:val="595959" w:themeColor="text1" w:themeTint="A6"/>
      <w:kern w:val="0"/>
      <w:sz w:val="24"/>
      <w14:ligatures w14:val="none"/>
    </w:rPr>
  </w:style>
  <w:style w:type="character" w:customStyle="1" w:styleId="berschrift7Zchn">
    <w:name w:val="Überschrift 7 Zchn"/>
    <w:basedOn w:val="Absatz-Standardschriftart"/>
    <w:link w:val="berschrift7"/>
    <w:uiPriority w:val="9"/>
    <w:semiHidden/>
    <w:rsid w:val="00F84926"/>
    <w:rPr>
      <w:rFonts w:eastAsiaTheme="majorEastAsia" w:cstheme="majorBidi"/>
      <w:color w:val="595959" w:themeColor="text1" w:themeTint="A6"/>
      <w:kern w:val="0"/>
      <w:sz w:val="24"/>
      <w14:ligatures w14:val="none"/>
    </w:rPr>
  </w:style>
  <w:style w:type="character" w:customStyle="1" w:styleId="berschrift8Zchn">
    <w:name w:val="Überschrift 8 Zchn"/>
    <w:basedOn w:val="Absatz-Standardschriftart"/>
    <w:link w:val="berschrift8"/>
    <w:uiPriority w:val="9"/>
    <w:semiHidden/>
    <w:rsid w:val="00F84926"/>
    <w:rPr>
      <w:rFonts w:eastAsiaTheme="majorEastAsia" w:cstheme="majorBidi"/>
      <w:i/>
      <w:iCs/>
      <w:color w:val="272727" w:themeColor="text1" w:themeTint="D8"/>
      <w:kern w:val="0"/>
      <w:sz w:val="24"/>
      <w14:ligatures w14:val="none"/>
    </w:rPr>
  </w:style>
  <w:style w:type="character" w:customStyle="1" w:styleId="berschrift9Zchn">
    <w:name w:val="Überschrift 9 Zchn"/>
    <w:basedOn w:val="Absatz-Standardschriftart"/>
    <w:link w:val="berschrift9"/>
    <w:uiPriority w:val="9"/>
    <w:semiHidden/>
    <w:rsid w:val="00F84926"/>
    <w:rPr>
      <w:rFonts w:eastAsiaTheme="majorEastAsia" w:cstheme="majorBidi"/>
      <w:color w:val="272727" w:themeColor="text1" w:themeTint="D8"/>
      <w:kern w:val="0"/>
      <w:sz w:val="24"/>
      <w14:ligatures w14:val="none"/>
    </w:rPr>
  </w:style>
  <w:style w:type="paragraph" w:styleId="Titel">
    <w:name w:val="Title"/>
    <w:basedOn w:val="Standard"/>
    <w:next w:val="Standard"/>
    <w:link w:val="TitelZchn"/>
    <w:uiPriority w:val="10"/>
    <w:qFormat/>
    <w:rsid w:val="00F8492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4926"/>
    <w:rPr>
      <w:rFonts w:asciiTheme="majorHAnsi" w:eastAsiaTheme="majorEastAsia" w:hAnsiTheme="majorHAnsi" w:cstheme="majorBidi"/>
      <w:spacing w:val="-10"/>
      <w:kern w:val="28"/>
      <w:sz w:val="56"/>
      <w:szCs w:val="56"/>
      <w14:ligatures w14:val="none"/>
    </w:rPr>
  </w:style>
  <w:style w:type="paragraph" w:styleId="Untertitel">
    <w:name w:val="Subtitle"/>
    <w:basedOn w:val="Standard"/>
    <w:next w:val="Standard"/>
    <w:link w:val="UntertitelZchn"/>
    <w:uiPriority w:val="11"/>
    <w:qFormat/>
    <w:rsid w:val="00F8492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84926"/>
    <w:rPr>
      <w:rFonts w:eastAsiaTheme="majorEastAsia" w:cstheme="majorBidi"/>
      <w:color w:val="595959" w:themeColor="text1" w:themeTint="A6"/>
      <w:spacing w:val="15"/>
      <w:kern w:val="0"/>
      <w:sz w:val="28"/>
      <w:szCs w:val="28"/>
      <w14:ligatures w14:val="none"/>
    </w:rPr>
  </w:style>
  <w:style w:type="paragraph" w:styleId="Zitat">
    <w:name w:val="Quote"/>
    <w:basedOn w:val="Standard"/>
    <w:next w:val="Standard"/>
    <w:link w:val="ZitatZchn"/>
    <w:uiPriority w:val="29"/>
    <w:qFormat/>
    <w:rsid w:val="00F8492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84926"/>
    <w:rPr>
      <w:rFonts w:ascii="Times New Roman" w:hAnsi="Times New Roman"/>
      <w:i/>
      <w:iCs/>
      <w:color w:val="404040" w:themeColor="text1" w:themeTint="BF"/>
      <w:kern w:val="0"/>
      <w:sz w:val="24"/>
      <w14:ligatures w14:val="none"/>
    </w:rPr>
  </w:style>
  <w:style w:type="paragraph" w:styleId="Listenabsatz">
    <w:name w:val="List Paragraph"/>
    <w:basedOn w:val="Standard"/>
    <w:uiPriority w:val="34"/>
    <w:qFormat/>
    <w:rsid w:val="00F84926"/>
    <w:pPr>
      <w:ind w:left="720"/>
      <w:contextualSpacing/>
    </w:pPr>
  </w:style>
  <w:style w:type="character" w:styleId="IntensiveHervorhebung">
    <w:name w:val="Intense Emphasis"/>
    <w:basedOn w:val="Absatz-Standardschriftart"/>
    <w:uiPriority w:val="21"/>
    <w:qFormat/>
    <w:rsid w:val="00F84926"/>
    <w:rPr>
      <w:i/>
      <w:iCs/>
      <w:color w:val="0F4761" w:themeColor="accent1" w:themeShade="BF"/>
    </w:rPr>
  </w:style>
  <w:style w:type="paragraph" w:styleId="IntensivesZitat">
    <w:name w:val="Intense Quote"/>
    <w:basedOn w:val="Standard"/>
    <w:next w:val="Standard"/>
    <w:link w:val="IntensivesZitatZchn"/>
    <w:uiPriority w:val="30"/>
    <w:qFormat/>
    <w:rsid w:val="00F84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84926"/>
    <w:rPr>
      <w:rFonts w:ascii="Times New Roman" w:hAnsi="Times New Roman"/>
      <w:i/>
      <w:iCs/>
      <w:color w:val="0F4761" w:themeColor="accent1" w:themeShade="BF"/>
      <w:kern w:val="0"/>
      <w:sz w:val="24"/>
      <w14:ligatures w14:val="none"/>
    </w:rPr>
  </w:style>
  <w:style w:type="character" w:styleId="IntensiverVerweis">
    <w:name w:val="Intense Reference"/>
    <w:basedOn w:val="Absatz-Standardschriftart"/>
    <w:uiPriority w:val="32"/>
    <w:qFormat/>
    <w:rsid w:val="00F84926"/>
    <w:rPr>
      <w:b/>
      <w:bCs/>
      <w:smallCaps/>
      <w:color w:val="0F4761" w:themeColor="accent1" w:themeShade="BF"/>
      <w:spacing w:val="5"/>
    </w:rPr>
  </w:style>
  <w:style w:type="character" w:styleId="Hyperlink">
    <w:name w:val="Hyperlink"/>
    <w:uiPriority w:val="99"/>
    <w:unhideWhenUsed/>
    <w:rsid w:val="00F84926"/>
    <w:rPr>
      <w:color w:val="0563C1"/>
      <w:u w:val="single"/>
    </w:rPr>
  </w:style>
  <w:style w:type="paragraph" w:customStyle="1" w:styleId="fussnote">
    <w:name w:val="fussnote"/>
    <w:basedOn w:val="Funotentext"/>
    <w:qFormat/>
    <w:rsid w:val="00F84926"/>
    <w:pPr>
      <w:spacing w:after="60"/>
      <w:ind w:left="284" w:hanging="284"/>
    </w:pPr>
  </w:style>
  <w:style w:type="paragraph" w:styleId="NurText">
    <w:name w:val="Plain Text"/>
    <w:basedOn w:val="Standard"/>
    <w:link w:val="NurTextZchn"/>
    <w:uiPriority w:val="99"/>
    <w:unhideWhenUsed/>
    <w:rsid w:val="00F84926"/>
    <w:rPr>
      <w:rFonts w:ascii="Consolas" w:hAnsi="Consolas"/>
      <w:sz w:val="21"/>
      <w:szCs w:val="21"/>
    </w:rPr>
  </w:style>
  <w:style w:type="character" w:customStyle="1" w:styleId="NurTextZchn">
    <w:name w:val="Nur Text Zchn"/>
    <w:basedOn w:val="Absatz-Standardschriftart"/>
    <w:link w:val="NurText"/>
    <w:uiPriority w:val="99"/>
    <w:rsid w:val="00F84926"/>
    <w:rPr>
      <w:rFonts w:ascii="Consolas" w:eastAsia="MS Mincho" w:hAnsi="Consolas" w:cs="Times New Roman"/>
      <w:kern w:val="0"/>
      <w:sz w:val="21"/>
      <w:szCs w:val="21"/>
      <w14:ligatures w14:val="none"/>
    </w:rPr>
  </w:style>
  <w:style w:type="paragraph" w:customStyle="1" w:styleId="GS10pt">
    <w:name w:val="GS_10pt"/>
    <w:basedOn w:val="Standard"/>
    <w:qFormat/>
    <w:rsid w:val="00F84926"/>
    <w:rPr>
      <w:sz w:val="20"/>
      <w:szCs w:val="18"/>
    </w:rPr>
  </w:style>
  <w:style w:type="character" w:styleId="Endnotenzeichen">
    <w:name w:val="endnote reference"/>
    <w:uiPriority w:val="99"/>
    <w:semiHidden/>
    <w:unhideWhenUsed/>
    <w:rsid w:val="00F84926"/>
    <w:rPr>
      <w:vertAlign w:val="superscript"/>
    </w:rPr>
  </w:style>
  <w:style w:type="paragraph" w:customStyle="1" w:styleId="GrundtextmE">
    <w:name w:val="Grundtext mE"/>
    <w:basedOn w:val="Standard"/>
    <w:uiPriority w:val="99"/>
    <w:rsid w:val="00F84926"/>
    <w:pPr>
      <w:tabs>
        <w:tab w:val="left" w:pos="794"/>
      </w:tabs>
      <w:suppressAutoHyphens/>
      <w:autoSpaceDE w:val="0"/>
      <w:autoSpaceDN w:val="0"/>
      <w:adjustRightInd w:val="0"/>
      <w:spacing w:line="280" w:lineRule="atLeast"/>
      <w:ind w:firstLine="340"/>
      <w:jc w:val="left"/>
      <w:textAlignment w:val="center"/>
    </w:pPr>
    <w:rPr>
      <w:rFonts w:ascii="Melior" w:eastAsia="Calibri" w:hAnsi="Melior" w:cs="Melior"/>
      <w:color w:val="000000"/>
      <w:spacing w:val="1"/>
      <w:sz w:val="20"/>
      <w:szCs w:val="20"/>
      <w:lang w:val="de-DE"/>
    </w:rPr>
  </w:style>
  <w:style w:type="paragraph" w:styleId="Funotentext">
    <w:name w:val="footnote text"/>
    <w:basedOn w:val="Standard"/>
    <w:link w:val="FunotentextZchn"/>
    <w:uiPriority w:val="99"/>
    <w:semiHidden/>
    <w:unhideWhenUsed/>
    <w:rsid w:val="00F84926"/>
    <w:rPr>
      <w:sz w:val="20"/>
      <w:szCs w:val="20"/>
    </w:rPr>
  </w:style>
  <w:style w:type="character" w:customStyle="1" w:styleId="FunotentextZchn">
    <w:name w:val="Fußnotentext Zchn"/>
    <w:basedOn w:val="Absatz-Standardschriftart"/>
    <w:link w:val="Funotentext"/>
    <w:uiPriority w:val="99"/>
    <w:semiHidden/>
    <w:rsid w:val="00F84926"/>
    <w:rPr>
      <w:rFonts w:ascii="Times New Roman" w:eastAsia="MS Mincho" w:hAnsi="Times New Roman" w:cs="Times New Roman"/>
      <w:kern w:val="0"/>
      <w:sz w:val="20"/>
      <w:szCs w:val="20"/>
      <w14:ligatures w14:val="none"/>
    </w:rPr>
  </w:style>
  <w:style w:type="paragraph" w:styleId="Kopfzeile">
    <w:name w:val="header"/>
    <w:basedOn w:val="Standard"/>
    <w:link w:val="KopfzeileZchn"/>
    <w:uiPriority w:val="99"/>
    <w:unhideWhenUsed/>
    <w:rsid w:val="00B96235"/>
    <w:pPr>
      <w:tabs>
        <w:tab w:val="center" w:pos="4536"/>
        <w:tab w:val="right" w:pos="9072"/>
      </w:tabs>
    </w:pPr>
  </w:style>
  <w:style w:type="character" w:customStyle="1" w:styleId="KopfzeileZchn">
    <w:name w:val="Kopfzeile Zchn"/>
    <w:basedOn w:val="Absatz-Standardschriftart"/>
    <w:link w:val="Kopfzeile"/>
    <w:uiPriority w:val="99"/>
    <w:rsid w:val="00B96235"/>
    <w:rPr>
      <w:rFonts w:ascii="Times New Roman" w:eastAsia="MS Mincho" w:hAnsi="Times New Roman" w:cs="Times New Roman"/>
      <w:kern w:val="0"/>
      <w:sz w:val="24"/>
      <w14:ligatures w14:val="none"/>
    </w:rPr>
  </w:style>
  <w:style w:type="paragraph" w:styleId="Fuzeile">
    <w:name w:val="footer"/>
    <w:basedOn w:val="Standard"/>
    <w:link w:val="FuzeileZchn"/>
    <w:uiPriority w:val="99"/>
    <w:unhideWhenUsed/>
    <w:rsid w:val="00B96235"/>
    <w:pPr>
      <w:tabs>
        <w:tab w:val="center" w:pos="4536"/>
        <w:tab w:val="right" w:pos="9072"/>
      </w:tabs>
    </w:pPr>
  </w:style>
  <w:style w:type="character" w:customStyle="1" w:styleId="FuzeileZchn">
    <w:name w:val="Fußzeile Zchn"/>
    <w:basedOn w:val="Absatz-Standardschriftart"/>
    <w:link w:val="Fuzeile"/>
    <w:uiPriority w:val="99"/>
    <w:rsid w:val="00B96235"/>
    <w:rPr>
      <w:rFonts w:ascii="Times New Roman" w:eastAsia="MS Mincho" w:hAnsi="Times New Roman" w:cs="Times New Roman"/>
      <w:kern w:val="0"/>
      <w:sz w:val="24"/>
      <w14:ligatures w14:val="none"/>
    </w:rPr>
  </w:style>
  <w:style w:type="character" w:styleId="BesuchterLink">
    <w:name w:val="FollowedHyperlink"/>
    <w:basedOn w:val="Absatz-Standardschriftart"/>
    <w:uiPriority w:val="99"/>
    <w:semiHidden/>
    <w:unhideWhenUsed/>
    <w:rsid w:val="00D264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gesichter-der-erinnerung.ch/alltagsregime/"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gesichter-der-erinnerung.ch/gewalt-missbrauch/" TargetMode="External"/><Relationship Id="rId17" Type="http://schemas.openxmlformats.org/officeDocument/2006/relationships/hyperlink" Target="https://gesichter-der-erinnerung.ch/alltagsregime/" TargetMode="External"/><Relationship Id="rId25" Type="http://schemas.openxmlformats.org/officeDocument/2006/relationships/hyperlink" Target="https://gesichter-der-erinnerung.ch/gesundheitliche-folgen/" TargetMode="External"/><Relationship Id="rId33" Type="http://schemas.openxmlformats.org/officeDocument/2006/relationships/footer" Target="footer3.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yperlink" Target="https://gesichter-der-erinnerung.ch/gewalt-missbrauch/"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gesichter-der-erinnerung.ch/grundsatzlich-unvorbereitet/"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esichter-der-erinnerung.ch/platzlosigkeit/" TargetMode="External"/><Relationship Id="rId14" Type="http://schemas.openxmlformats.org/officeDocument/2006/relationships/hyperlink" Target="https://gesichter-der-erinnerung.ch/gewalt-missbrauch/" TargetMode="External"/><Relationship Id="rId22" Type="http://schemas.microsoft.com/office/2007/relationships/hdphoto" Target="media/hdphoto2.wdp"/><Relationship Id="rId27" Type="http://schemas.openxmlformats.org/officeDocument/2006/relationships/hyperlink" Target="https://gesichter-der-erinnerung.ch/resilienz/"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4129</Characters>
  <Application>Microsoft Office Word</Application>
  <DocSecurity>0</DocSecurity>
  <Lines>34</Lines>
  <Paragraphs>9</Paragraphs>
  <ScaleCrop>false</ScaleCrop>
  <HeadingPairs>
    <vt:vector size="4" baseType="variant">
      <vt:variant>
        <vt:lpstr>Titel</vt:lpstr>
      </vt:variant>
      <vt:variant>
        <vt:i4>1</vt:i4>
      </vt:variant>
      <vt:variant>
        <vt:lpstr>Überschriften</vt:lpstr>
      </vt:variant>
      <vt:variant>
        <vt:i4>8</vt:i4>
      </vt:variant>
    </vt:vector>
  </HeadingPairs>
  <TitlesOfParts>
    <vt:vector size="9" baseType="lpstr">
      <vt:lpstr/>
      <vt:lpstr>    /B.2 Arbeitsmaterial</vt:lpstr>
      <vt:lpstr>    </vt:lpstr>
      <vt:lpstr>    </vt:lpstr>
      <vt:lpstr>    Leben </vt:lpstr>
      <vt:lpstr>    </vt:lpstr>
      <vt:lpstr>    Wie lebte es sich unter Zwang? </vt:lpstr>
      <vt:lpstr>        </vt:lpstr>
      <vt:lpstr>        Hinweise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Utz Hans PH Luzern</dc:creator>
  <cp:keywords/>
  <dc:description/>
  <cp:lastModifiedBy>Utz Hans PH Luzern</cp:lastModifiedBy>
  <cp:revision>6</cp:revision>
  <dcterms:created xsi:type="dcterms:W3CDTF">2024-09-13T12:09:00Z</dcterms:created>
  <dcterms:modified xsi:type="dcterms:W3CDTF">2024-10-21T07:29:00Z</dcterms:modified>
</cp:coreProperties>
</file>